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1926" w14:textId="0783A984" w:rsidR="00804C4B" w:rsidRPr="00340D09" w:rsidRDefault="00804C4B" w:rsidP="00340D09">
      <w:pPr>
        <w:pStyle w:val="Title"/>
      </w:pPr>
      <w:bookmarkStart w:id="0" w:name="_GoBack"/>
      <w:bookmarkEnd w:id="0"/>
      <w:r w:rsidRPr="00340D09">
        <w:t>PS102: Thinking like a Social Scientist</w:t>
      </w:r>
    </w:p>
    <w:p w14:paraId="0DA51988" w14:textId="77777777" w:rsidR="00E5158F" w:rsidRPr="00340D09" w:rsidRDefault="00E5158F" w:rsidP="00B9275F">
      <w:pPr>
        <w:jc w:val="center"/>
      </w:pPr>
      <w:r w:rsidRPr="00340D09">
        <w:t>Prof. Ronald Mitchell</w:t>
      </w:r>
      <w:r w:rsidR="00BD2E29" w:rsidRPr="00340D09">
        <w:br/>
      </w:r>
      <w:r w:rsidRPr="00340D09">
        <w:t>Department of Political Science</w:t>
      </w:r>
      <w:r w:rsidR="00BD2E29" w:rsidRPr="00340D09">
        <w:t xml:space="preserve"> </w:t>
      </w:r>
      <w:r w:rsidR="00BE18F8" w:rsidRPr="00340D09">
        <w:t xml:space="preserve">and Program in Environmental </w:t>
      </w:r>
      <w:r w:rsidR="005C2BBD" w:rsidRPr="00340D09">
        <w:t>Studie</w:t>
      </w:r>
      <w:r w:rsidR="005E159A" w:rsidRPr="00340D09">
        <w:t>s</w:t>
      </w:r>
    </w:p>
    <w:tbl>
      <w:tblPr>
        <w:tblW w:w="937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412"/>
        <w:gridCol w:w="5966"/>
      </w:tblGrid>
      <w:tr w:rsidR="00D61E09" w:rsidRPr="00340D09" w14:paraId="1055B219" w14:textId="77777777" w:rsidTr="00720B39">
        <w:trPr>
          <w:jc w:val="center"/>
        </w:trPr>
        <w:tc>
          <w:tcPr>
            <w:tcW w:w="3412" w:type="dxa"/>
            <w:shd w:val="clear" w:color="auto" w:fill="auto"/>
          </w:tcPr>
          <w:p w14:paraId="11D11BA6" w14:textId="1A2866CB" w:rsidR="00D61E09" w:rsidRPr="00340D09" w:rsidRDefault="00D61E09" w:rsidP="002F0FE2">
            <w:r w:rsidRPr="00340D09">
              <w:t xml:space="preserve">Time: </w:t>
            </w:r>
            <w:r w:rsidR="00804C4B" w:rsidRPr="00340D09">
              <w:t xml:space="preserve">Tues/Thurs </w:t>
            </w:r>
            <w:r w:rsidR="002F0FE2">
              <w:t>8:30-9:50</w:t>
            </w:r>
          </w:p>
        </w:tc>
        <w:tc>
          <w:tcPr>
            <w:tcW w:w="5966" w:type="dxa"/>
            <w:shd w:val="clear" w:color="auto" w:fill="auto"/>
          </w:tcPr>
          <w:p w14:paraId="1E1E6D59" w14:textId="164E89D1" w:rsidR="00D61E09" w:rsidRPr="0030714B" w:rsidRDefault="00D61E09" w:rsidP="0030714B">
            <w:r w:rsidRPr="0030714B">
              <w:t xml:space="preserve">Office Hours: </w:t>
            </w:r>
            <w:r w:rsidR="0030714B" w:rsidRPr="0030714B">
              <w:t>V</w:t>
            </w:r>
            <w:r w:rsidR="007F7B6D" w:rsidRPr="0030714B">
              <w:t xml:space="preserve">irtual office hours will be Tues/Thurs 11:30-1:00 via the Chat option in Canvas. </w:t>
            </w:r>
            <w:r w:rsidR="0030714B" w:rsidRPr="0030714B">
              <w:t xml:space="preserve">Or </w:t>
            </w:r>
            <w:r w:rsidR="007F7B6D" w:rsidRPr="0030714B">
              <w:t xml:space="preserve">send questions via email. </w:t>
            </w:r>
          </w:p>
        </w:tc>
      </w:tr>
      <w:tr w:rsidR="00720B39" w:rsidRPr="00340D09" w14:paraId="14780B03" w14:textId="77777777" w:rsidTr="00720B39">
        <w:trPr>
          <w:jc w:val="center"/>
        </w:trPr>
        <w:tc>
          <w:tcPr>
            <w:tcW w:w="3412" w:type="dxa"/>
            <w:shd w:val="clear" w:color="auto" w:fill="auto"/>
          </w:tcPr>
          <w:p w14:paraId="429E167D" w14:textId="7C04AF74" w:rsidR="00720B39" w:rsidRPr="00340D09" w:rsidRDefault="009072B6" w:rsidP="00720B39">
            <w:hyperlink r:id="rId8" w:history="1">
              <w:r w:rsidR="00720B39" w:rsidRPr="00556962">
                <w:rPr>
                  <w:rStyle w:val="Hyperlink"/>
                  <w:rFonts w:eastAsia="Times"/>
                </w:rPr>
                <w:t>rmitchel@uoregon.edu</w:t>
              </w:r>
            </w:hyperlink>
            <w:r w:rsidR="00720B39">
              <w:t>; 541-</w:t>
            </w:r>
            <w:r w:rsidR="00720B39" w:rsidRPr="00D85DF6">
              <w:t>346-4880</w:t>
            </w:r>
          </w:p>
        </w:tc>
        <w:tc>
          <w:tcPr>
            <w:tcW w:w="5966" w:type="dxa"/>
            <w:shd w:val="clear" w:color="auto" w:fill="auto"/>
          </w:tcPr>
          <w:p w14:paraId="45D19619" w14:textId="59DB6D64" w:rsidR="00720B39" w:rsidRPr="00340D09" w:rsidRDefault="00720B39" w:rsidP="00720B39">
            <w:r w:rsidRPr="00D85DF6">
              <w:t>Course web</w:t>
            </w:r>
            <w:r>
              <w:t>site on Canvas</w:t>
            </w:r>
          </w:p>
        </w:tc>
      </w:tr>
    </w:tbl>
    <w:p w14:paraId="4963038E" w14:textId="55F0439C" w:rsidR="00743FCD" w:rsidRDefault="00743FCD" w:rsidP="00340D09">
      <w:pPr>
        <w:pStyle w:val="Heading1"/>
      </w:pPr>
      <w:bookmarkStart w:id="1" w:name="_Toc505356301"/>
      <w:r w:rsidRPr="00340D09">
        <w:t>Course Description</w:t>
      </w:r>
      <w:bookmarkEnd w:id="1"/>
    </w:p>
    <w:p w14:paraId="6116E4B5" w14:textId="6135B56C" w:rsidR="00FE2D8F" w:rsidRPr="00804DB3" w:rsidRDefault="00FE2D8F" w:rsidP="00804DB3">
      <w:pPr>
        <w:jc w:val="center"/>
        <w:rPr>
          <w:i/>
          <w:color w:val="FF0000"/>
        </w:rPr>
      </w:pPr>
      <w:r w:rsidRPr="00804DB3">
        <w:rPr>
          <w:i/>
          <w:color w:val="FF0000"/>
        </w:rPr>
        <w:t xml:space="preserve">WARNING: This syllabus </w:t>
      </w:r>
      <w:r w:rsidR="00554460">
        <w:rPr>
          <w:i/>
          <w:color w:val="FF0000"/>
        </w:rPr>
        <w:t xml:space="preserve">surely </w:t>
      </w:r>
      <w:r w:rsidRPr="00804DB3">
        <w:rPr>
          <w:i/>
          <w:color w:val="FF0000"/>
        </w:rPr>
        <w:t>contain</w:t>
      </w:r>
      <w:r w:rsidR="00554460">
        <w:rPr>
          <w:i/>
          <w:color w:val="FF0000"/>
        </w:rPr>
        <w:t>s</w:t>
      </w:r>
      <w:r w:rsidRPr="00804DB3">
        <w:rPr>
          <w:i/>
          <w:color w:val="FF0000"/>
        </w:rPr>
        <w:t xml:space="preserve"> errors </w:t>
      </w:r>
      <w:r w:rsidR="00554460">
        <w:rPr>
          <w:i/>
          <w:color w:val="FF0000"/>
        </w:rPr>
        <w:t xml:space="preserve">resulting from </w:t>
      </w:r>
      <w:r w:rsidRPr="00804DB3">
        <w:rPr>
          <w:i/>
          <w:color w:val="FF0000"/>
        </w:rPr>
        <w:t>switching to an online format</w:t>
      </w:r>
      <w:r w:rsidR="00554460">
        <w:rPr>
          <w:i/>
          <w:color w:val="FF0000"/>
        </w:rPr>
        <w:t xml:space="preserve"> on short notice</w:t>
      </w:r>
      <w:r w:rsidRPr="00804DB3">
        <w:rPr>
          <w:i/>
          <w:color w:val="FF0000"/>
        </w:rPr>
        <w:t xml:space="preserve">. </w:t>
      </w:r>
      <w:r w:rsidR="00804DB3" w:rsidRPr="00804DB3">
        <w:rPr>
          <w:i/>
          <w:color w:val="FF0000"/>
        </w:rPr>
        <w:t>E</w:t>
      </w:r>
      <w:r w:rsidR="008B3E37" w:rsidRPr="00804DB3">
        <w:rPr>
          <w:i/>
          <w:color w:val="FF0000"/>
        </w:rPr>
        <w:t xml:space="preserve">mail me at </w:t>
      </w:r>
      <w:hyperlink r:id="rId9" w:history="1">
        <w:r w:rsidR="008B3E37" w:rsidRPr="00804DB3">
          <w:rPr>
            <w:rStyle w:val="Hyperlink"/>
            <w:rFonts w:eastAsia="Times"/>
            <w:i/>
            <w:color w:val="FF0000"/>
          </w:rPr>
          <w:t>rmitchel@uoregon.edu</w:t>
        </w:r>
      </w:hyperlink>
      <w:r w:rsidR="00804DB3" w:rsidRPr="00804DB3">
        <w:rPr>
          <w:i/>
          <w:color w:val="FF0000"/>
        </w:rPr>
        <w:t xml:space="preserve"> if anything in this syllabus is confusing or reflects an in-person</w:t>
      </w:r>
      <w:r w:rsidR="00554460">
        <w:rPr>
          <w:i/>
          <w:color w:val="FF0000"/>
        </w:rPr>
        <w:t>-class</w:t>
      </w:r>
      <w:r w:rsidR="00804DB3" w:rsidRPr="00804DB3">
        <w:rPr>
          <w:i/>
          <w:color w:val="FF0000"/>
        </w:rPr>
        <w:t xml:space="preserve"> assumption.</w:t>
      </w:r>
    </w:p>
    <w:p w14:paraId="6BC74381" w14:textId="77777777" w:rsidR="006E4E4C" w:rsidRDefault="00311BF5" w:rsidP="0030714B">
      <w:pPr>
        <w:pStyle w:val="Normal-Indented"/>
      </w:pPr>
      <w:r>
        <w:t xml:space="preserve">Social science </w:t>
      </w:r>
      <w:r w:rsidR="00800DCB">
        <w:t xml:space="preserve">research involves </w:t>
      </w:r>
      <w:r>
        <w:t xml:space="preserve">the </w:t>
      </w:r>
      <w:r w:rsidRPr="00F94285">
        <w:rPr>
          <w:rStyle w:val="Emphasis"/>
        </w:rPr>
        <w:t>systematic</w:t>
      </w:r>
      <w:r>
        <w:t xml:space="preserve"> </w:t>
      </w:r>
      <w:r w:rsidR="00804C4B" w:rsidRPr="00340D09">
        <w:t xml:space="preserve">study of human </w:t>
      </w:r>
      <w:r>
        <w:t xml:space="preserve">behavior, experience, </w:t>
      </w:r>
      <w:r w:rsidR="00804C4B" w:rsidRPr="00340D09">
        <w:t xml:space="preserve">and society. </w:t>
      </w:r>
      <w:r w:rsidR="00F94285">
        <w:t xml:space="preserve">All of us pay attention to social </w:t>
      </w:r>
      <w:r w:rsidR="00065080">
        <w:t>behavior</w:t>
      </w:r>
      <w:r w:rsidR="00F94285">
        <w:t>s</w:t>
      </w:r>
      <w:r w:rsidR="00065080">
        <w:t xml:space="preserve"> </w:t>
      </w:r>
      <w:r w:rsidR="00804C4B" w:rsidRPr="00340D09">
        <w:t xml:space="preserve">and society as </w:t>
      </w:r>
      <w:r w:rsidR="00F94285">
        <w:t xml:space="preserve">a regular </w:t>
      </w:r>
      <w:r w:rsidR="00804C4B" w:rsidRPr="00340D09">
        <w:t>part of life</w:t>
      </w:r>
      <w:r w:rsidR="00F94285">
        <w:t xml:space="preserve">. It becomes </w:t>
      </w:r>
      <w:r w:rsidR="002151BF">
        <w:t>“</w:t>
      </w:r>
      <w:r w:rsidR="00F94285">
        <w:t>social science</w:t>
      </w:r>
      <w:r w:rsidR="002151BF">
        <w:t>”</w:t>
      </w:r>
      <w:r w:rsidR="00F94285">
        <w:t xml:space="preserve"> when </w:t>
      </w:r>
      <w:r w:rsidR="002151BF">
        <w:t xml:space="preserve">do </w:t>
      </w:r>
      <w:r w:rsidR="00F94285">
        <w:t xml:space="preserve">it </w:t>
      </w:r>
      <w:r w:rsidR="00065080">
        <w:t>systematically</w:t>
      </w:r>
      <w:r w:rsidR="00F94285">
        <w:t xml:space="preserve"> and </w:t>
      </w:r>
      <w:r w:rsidR="002151BF">
        <w:t xml:space="preserve">do it </w:t>
      </w:r>
      <w:r w:rsidR="00F94285">
        <w:t>as part of a larger social effort to understand the social world around us</w:t>
      </w:r>
      <w:r w:rsidR="00804C4B" w:rsidRPr="00340D09">
        <w:t xml:space="preserve">. </w:t>
      </w:r>
      <w:r w:rsidR="001A66C5">
        <w:t xml:space="preserve">In everyday life, </w:t>
      </w:r>
      <w:r w:rsidR="006E4E4C">
        <w:t>we do this in several ways:</w:t>
      </w:r>
    </w:p>
    <w:p w14:paraId="066238A4" w14:textId="6DB55F36" w:rsidR="006E4E4C" w:rsidRDefault="006E4E4C" w:rsidP="006E4E4C">
      <w:pPr>
        <w:pStyle w:val="ListBullet"/>
      </w:pPr>
      <w:r>
        <w:t xml:space="preserve">We </w:t>
      </w:r>
      <w:r w:rsidR="001A66C5">
        <w:t xml:space="preserve">observe </w:t>
      </w:r>
      <w:r w:rsidR="00804C4B" w:rsidRPr="00340D09">
        <w:t>patterns</w:t>
      </w:r>
      <w:r w:rsidR="00065080">
        <w:t xml:space="preserve"> across </w:t>
      </w:r>
      <w:r w:rsidR="00065080" w:rsidRPr="006E4E4C">
        <w:rPr>
          <w:rStyle w:val="RunInHeader"/>
        </w:rPr>
        <w:t>many</w:t>
      </w:r>
      <w:r w:rsidR="00065080">
        <w:t xml:space="preserve"> behaviors </w:t>
      </w:r>
      <w:r w:rsidR="005C3DAB">
        <w:t xml:space="preserve">and </w:t>
      </w:r>
      <w:r w:rsidR="00065080">
        <w:t xml:space="preserve">events and seek to explain </w:t>
      </w:r>
      <w:r w:rsidR="007A2EE8">
        <w:t>what causes them and what effects they have</w:t>
      </w:r>
      <w:r>
        <w:t>. S</w:t>
      </w:r>
      <w:r w:rsidR="00804C4B" w:rsidRPr="00340D09">
        <w:t xml:space="preserve">ocial scientists call </w:t>
      </w:r>
      <w:r>
        <w:t xml:space="preserve">these </w:t>
      </w:r>
      <w:r w:rsidR="00804C4B" w:rsidRPr="00340D09">
        <w:t xml:space="preserve">“quantitative” methods. </w:t>
      </w:r>
    </w:p>
    <w:p w14:paraId="5772F3F2" w14:textId="30B95F57" w:rsidR="007A2EE8" w:rsidRDefault="00804C4B" w:rsidP="006E4E4C">
      <w:pPr>
        <w:pStyle w:val="ListBullet"/>
      </w:pPr>
      <w:r w:rsidRPr="00340D09">
        <w:t xml:space="preserve">We </w:t>
      </w:r>
      <w:r w:rsidR="00065080">
        <w:t xml:space="preserve">observe </w:t>
      </w:r>
      <w:r w:rsidR="00065080" w:rsidRPr="007A2EE8">
        <w:rPr>
          <w:rStyle w:val="RunInHeader"/>
        </w:rPr>
        <w:t>unique</w:t>
      </w:r>
      <w:r w:rsidR="00065080">
        <w:t xml:space="preserve"> </w:t>
      </w:r>
      <w:r w:rsidRPr="00340D09">
        <w:t xml:space="preserve">historical </w:t>
      </w:r>
      <w:r w:rsidR="00065080">
        <w:t xml:space="preserve">events </w:t>
      </w:r>
      <w:r w:rsidR="007A2EE8">
        <w:t>and seek to explain what causes them and what effects they have. S</w:t>
      </w:r>
      <w:r w:rsidRPr="00340D09">
        <w:t xml:space="preserve">ocial scientists call </w:t>
      </w:r>
      <w:r w:rsidR="007A2EE8">
        <w:t xml:space="preserve">these </w:t>
      </w:r>
      <w:r w:rsidRPr="00340D09">
        <w:t xml:space="preserve">“qualitative” methods. </w:t>
      </w:r>
    </w:p>
    <w:p w14:paraId="7C9F5A13" w14:textId="77777777" w:rsidR="007A2EE8" w:rsidRDefault="00804C4B" w:rsidP="006E4E4C">
      <w:pPr>
        <w:pStyle w:val="ListBullet"/>
      </w:pPr>
      <w:r w:rsidRPr="00340D09">
        <w:t xml:space="preserve">We </w:t>
      </w:r>
      <w:r w:rsidR="00065080">
        <w:t xml:space="preserve">observe </w:t>
      </w:r>
      <w:r w:rsidRPr="00340D09">
        <w:t xml:space="preserve">social norms, </w:t>
      </w:r>
      <w:r w:rsidR="00065080">
        <w:t xml:space="preserve">institutions, </w:t>
      </w:r>
      <w:r w:rsidRPr="00340D09">
        <w:t>practices</w:t>
      </w:r>
      <w:r w:rsidR="00603183">
        <w:t>,</w:t>
      </w:r>
      <w:r w:rsidRPr="00340D09">
        <w:t xml:space="preserve"> and beliefs </w:t>
      </w:r>
      <w:r w:rsidR="007A2EE8">
        <w:t>and seek to explain what causes them and what effects they have. S</w:t>
      </w:r>
      <w:r w:rsidRPr="00340D09">
        <w:t xml:space="preserve">ocial scientists call </w:t>
      </w:r>
      <w:r w:rsidR="007A2EE8">
        <w:t xml:space="preserve">these </w:t>
      </w:r>
      <w:r w:rsidRPr="00340D09">
        <w:t xml:space="preserve">“interpretive” methods. </w:t>
      </w:r>
    </w:p>
    <w:p w14:paraId="139CF09C" w14:textId="4E98FF63" w:rsidR="00804C4B" w:rsidRPr="00340D09" w:rsidRDefault="00A02C98" w:rsidP="007A2EE8">
      <w:pPr>
        <w:pStyle w:val="Normal-Indented"/>
      </w:pPr>
      <w:r>
        <w:t>These different s</w:t>
      </w:r>
      <w:r w:rsidR="00065080">
        <w:t xml:space="preserve">ocial science methods </w:t>
      </w:r>
      <w:r w:rsidR="00C2595B">
        <w:t xml:space="preserve">allow us to better respond to, and in some cases influence, the world around us by allowing us to </w:t>
      </w:r>
      <w:r>
        <w:t xml:space="preserve">be more </w:t>
      </w:r>
      <w:r w:rsidR="00065080">
        <w:t>careful, explicit, and systematic in our efforts to understand, explain, and improve the world. “T</w:t>
      </w:r>
      <w:r w:rsidR="00804C4B" w:rsidRPr="00340D09">
        <w:t xml:space="preserve">hinking like a social scientist” does not </w:t>
      </w:r>
      <w:r w:rsidR="007E32A9">
        <w:t>require</w:t>
      </w:r>
      <w:r w:rsidR="00065080">
        <w:t xml:space="preserve"> </w:t>
      </w:r>
      <w:r w:rsidR="00804C4B" w:rsidRPr="00340D09">
        <w:t xml:space="preserve">becoming a stuffy academic. It means </w:t>
      </w:r>
      <w:r w:rsidR="00A47990">
        <w:t xml:space="preserve">learning skills that can help you become </w:t>
      </w:r>
      <w:r w:rsidR="00804C4B" w:rsidRPr="00340D09">
        <w:t xml:space="preserve">a more conscious </w:t>
      </w:r>
      <w:r w:rsidR="00A47990">
        <w:t xml:space="preserve">and critical </w:t>
      </w:r>
      <w:r w:rsidR="00804C4B" w:rsidRPr="00340D09">
        <w:t>thinker.</w:t>
      </w:r>
    </w:p>
    <w:p w14:paraId="25BC3569" w14:textId="43FCBCE4" w:rsidR="00804C4B" w:rsidRPr="00340D09" w:rsidRDefault="00804C4B" w:rsidP="0030714B">
      <w:pPr>
        <w:pStyle w:val="Normal-Indented"/>
      </w:pPr>
      <w:r w:rsidRPr="00340D09">
        <w:t xml:space="preserve">Many non-academic careers </w:t>
      </w:r>
      <w:r w:rsidR="00ED1FE1">
        <w:t xml:space="preserve">use social </w:t>
      </w:r>
      <w:r w:rsidRPr="00340D09">
        <w:t>science research</w:t>
      </w:r>
      <w:r w:rsidR="00ED1FE1">
        <w:t xml:space="preserve"> methods, sometimes without realizing</w:t>
      </w:r>
      <w:r w:rsidRPr="00340D09">
        <w:t xml:space="preserve"> it. </w:t>
      </w:r>
      <w:r w:rsidR="007B00D6">
        <w:t>C</w:t>
      </w:r>
      <w:r w:rsidRPr="00340D09">
        <w:t>onsider how police and policy-makers approach problems of crime. Police data-crunchers sort through lots of quantitative data to look for patterns of crime</w:t>
      </w:r>
      <w:r w:rsidR="002D2687">
        <w:t>, including “white collar” crimes like corporate racism, sexism, and discrimination</w:t>
      </w:r>
      <w:r w:rsidRPr="00340D09">
        <w:t>. Detectives act like qualitative researchers in trying to solve particular crime</w:t>
      </w:r>
      <w:r w:rsidR="00EB24B5">
        <w:t>s</w:t>
      </w:r>
      <w:r w:rsidRPr="00340D09">
        <w:t>. Criminal lawyers, activists</w:t>
      </w:r>
      <w:r w:rsidR="00130C6A">
        <w:t>,</w:t>
      </w:r>
      <w:r w:rsidRPr="00340D09">
        <w:t xml:space="preserve"> and politicians act like interpretive social scientists when they ask questions like, “Why is this a crime? </w:t>
      </w:r>
      <w:r w:rsidR="00130C6A">
        <w:t xml:space="preserve">What makes it a crime? </w:t>
      </w:r>
      <w:r w:rsidRPr="00340D09">
        <w:t>Is it a serious crime? Should it be a crime?”</w:t>
      </w:r>
    </w:p>
    <w:p w14:paraId="04C451B9" w14:textId="77777777" w:rsidR="001A2264" w:rsidRDefault="00804C4B" w:rsidP="0030714B">
      <w:pPr>
        <w:pStyle w:val="Normal-Indented"/>
      </w:pPr>
      <w:r w:rsidRPr="00340D09">
        <w:t xml:space="preserve">This course </w:t>
      </w:r>
      <w:r w:rsidR="00136E6B">
        <w:t xml:space="preserve">will introduce you </w:t>
      </w:r>
      <w:r w:rsidRPr="00340D09">
        <w:t xml:space="preserve">to these different modes of thinking, and show how “thinking like a social scientist” can </w:t>
      </w:r>
      <w:r w:rsidR="004428C8">
        <w:t>improve your ability to understand and have a positive impact in the world</w:t>
      </w:r>
      <w:r w:rsidRPr="00340D09">
        <w:t xml:space="preserve">. It </w:t>
      </w:r>
      <w:r w:rsidR="004428C8">
        <w:t xml:space="preserve">will </w:t>
      </w:r>
      <w:r w:rsidRPr="00340D09">
        <w:t xml:space="preserve">prepare </w:t>
      </w:r>
      <w:r w:rsidR="004428C8">
        <w:t xml:space="preserve">you </w:t>
      </w:r>
      <w:r w:rsidRPr="00340D09">
        <w:t xml:space="preserve">for further study in any social science (including anthropology, economics, geography, </w:t>
      </w:r>
      <w:r w:rsidR="00C364F7">
        <w:t xml:space="preserve">law, </w:t>
      </w:r>
      <w:r w:rsidRPr="00340D09">
        <w:t xml:space="preserve">political science, </w:t>
      </w:r>
      <w:r w:rsidR="00C364F7">
        <w:t xml:space="preserve">and </w:t>
      </w:r>
      <w:r w:rsidRPr="00340D09">
        <w:t xml:space="preserve">sociology) and will </w:t>
      </w:r>
      <w:r w:rsidR="004428C8">
        <w:t xml:space="preserve">clarify </w:t>
      </w:r>
      <w:r w:rsidR="005C6100">
        <w:t xml:space="preserve">the value of </w:t>
      </w:r>
      <w:r w:rsidRPr="00340D09">
        <w:t xml:space="preserve">studying </w:t>
      </w:r>
      <w:r w:rsidR="00005273">
        <w:t xml:space="preserve">the </w:t>
      </w:r>
      <w:r w:rsidRPr="00340D09">
        <w:t xml:space="preserve">social sciences </w:t>
      </w:r>
      <w:r w:rsidR="005C6100">
        <w:t xml:space="preserve">for </w:t>
      </w:r>
      <w:r w:rsidRPr="00340D09">
        <w:t>many careers.</w:t>
      </w:r>
    </w:p>
    <w:p w14:paraId="5B461552" w14:textId="77777777" w:rsidR="004628B0" w:rsidRDefault="004628B0" w:rsidP="004628B0">
      <w:pPr>
        <w:pStyle w:val="Heading1"/>
        <w:rPr>
          <w:highlight w:val="yellow"/>
        </w:rPr>
      </w:pPr>
      <w:r>
        <w:rPr>
          <w:highlight w:val="yellow"/>
        </w:rPr>
        <w:t>Covid-19/Coronavirus and this course</w:t>
      </w:r>
    </w:p>
    <w:p w14:paraId="2AACD6EA" w14:textId="77777777" w:rsidR="004628B0" w:rsidRPr="00A150C0" w:rsidRDefault="004628B0" w:rsidP="004628B0">
      <w:pPr>
        <w:pStyle w:val="Normal-Indented"/>
        <w:rPr>
          <w:rStyle w:val="Emphasis"/>
          <w:highlight w:val="yellow"/>
        </w:rPr>
      </w:pPr>
      <w:r>
        <w:rPr>
          <w:highlight w:val="yellow"/>
        </w:rPr>
        <w:t xml:space="preserve">As the Covid-19 situation is changing fast, both this syllabus and my teaching will need to adjust along the way. We will all just have to “learn as we go.” My goal is to help you learn as much as possible under the circumstances. Given that there WILL be frustrations, I hope we can all try to be flexible, compassionate, and patient with each other. Some challenges I think we will face, and </w:t>
      </w:r>
      <w:r w:rsidRPr="00A150C0">
        <w:rPr>
          <w:rStyle w:val="Emphasis"/>
          <w:highlight w:val="yellow"/>
        </w:rPr>
        <w:t xml:space="preserve">initial </w:t>
      </w:r>
      <w:r>
        <w:rPr>
          <w:highlight w:val="yellow"/>
        </w:rPr>
        <w:t>thoughts about addressing them are below.  Please make better suggestions</w:t>
      </w:r>
      <w:r w:rsidRPr="00A150C0">
        <w:rPr>
          <w:rStyle w:val="Emphasis"/>
          <w:highlight w:val="yellow"/>
        </w:rPr>
        <w:t xml:space="preserve"> </w:t>
      </w:r>
    </w:p>
    <w:p w14:paraId="43BD869B" w14:textId="77777777" w:rsidR="004628B0" w:rsidRDefault="004628B0" w:rsidP="004628B0">
      <w:pPr>
        <w:pStyle w:val="ListBullet"/>
        <w:rPr>
          <w:highlight w:val="yellow"/>
        </w:rPr>
      </w:pPr>
      <w:r>
        <w:rPr>
          <w:highlight w:val="yellow"/>
        </w:rPr>
        <w:t>The big challenge will be teaching over 200 students online in a class designed for in-person teaching.</w:t>
      </w:r>
    </w:p>
    <w:p w14:paraId="58E1B99B" w14:textId="77777777" w:rsidR="004628B0" w:rsidRDefault="004628B0" w:rsidP="004628B0">
      <w:pPr>
        <w:pStyle w:val="ListBullet"/>
        <w:rPr>
          <w:highlight w:val="yellow"/>
        </w:rPr>
      </w:pPr>
      <w:r w:rsidRPr="00A150C0">
        <w:rPr>
          <w:rStyle w:val="RunInHeader"/>
          <w:highlight w:val="yellow"/>
        </w:rPr>
        <w:t>Using Zoom to give lectures.</w:t>
      </w:r>
      <w:r>
        <w:rPr>
          <w:highlight w:val="yellow"/>
        </w:rPr>
        <w:t xml:space="preserve"> It will take a while to figure out the technology. </w:t>
      </w:r>
      <w:r w:rsidRPr="00390AB8">
        <w:rPr>
          <w:color w:val="FF0000"/>
          <w:highlight w:val="yellow"/>
        </w:rPr>
        <w:t>I will provide tested instructions via email and on Canvas – I will ensure they work, but only if you follow them!</w:t>
      </w:r>
    </w:p>
    <w:p w14:paraId="669A4C38" w14:textId="77777777" w:rsidR="004628B0" w:rsidRDefault="004628B0" w:rsidP="004628B0">
      <w:pPr>
        <w:pStyle w:val="ListBullet"/>
        <w:rPr>
          <w:highlight w:val="yellow"/>
        </w:rPr>
      </w:pPr>
      <w:r w:rsidRPr="00A150C0">
        <w:rPr>
          <w:rStyle w:val="RunInHeader"/>
          <w:highlight w:val="yellow"/>
        </w:rPr>
        <w:t>Students in different time zones.</w:t>
      </w:r>
      <w:r>
        <w:rPr>
          <w:highlight w:val="yellow"/>
        </w:rPr>
        <w:t xml:space="preserve"> While most students are in Oregon, California, or Washington, some will be in other time zones (including overseas). </w:t>
      </w:r>
      <w:r w:rsidRPr="00390AB8">
        <w:rPr>
          <w:color w:val="FF0000"/>
          <w:highlight w:val="yellow"/>
        </w:rPr>
        <w:t xml:space="preserve">I expect to address this by giving a “live” lecture for most students but recording it for those who can’t make it. </w:t>
      </w:r>
    </w:p>
    <w:p w14:paraId="486AE32D" w14:textId="77777777" w:rsidR="004628B0" w:rsidRPr="00703108" w:rsidRDefault="004628B0" w:rsidP="004628B0">
      <w:pPr>
        <w:pStyle w:val="ListBullet"/>
      </w:pPr>
      <w:r w:rsidRPr="00A150C0">
        <w:rPr>
          <w:rStyle w:val="RunInHeader"/>
          <w:highlight w:val="yellow"/>
        </w:rPr>
        <w:t>Taking our responsibilities seriously.</w:t>
      </w:r>
      <w:r w:rsidRPr="00703108">
        <w:rPr>
          <w:highlight w:val="yellow"/>
        </w:rPr>
        <w:t xml:space="preserve"> I take teaching seriously and I know all of you take learning seriously. Going online shouldn’t change that: let’s all show up for class and approach classes the same we did a year ago. </w:t>
      </w:r>
      <w:r w:rsidRPr="00390AB8">
        <w:rPr>
          <w:color w:val="FF0000"/>
          <w:highlight w:val="yellow"/>
        </w:rPr>
        <w:t>You are all serious students – learning in the age of coronavirus will require you to be even more thoughtful and serious.</w:t>
      </w:r>
    </w:p>
    <w:p w14:paraId="4799FF3A" w14:textId="77777777" w:rsidR="004628B0" w:rsidRPr="007E5600" w:rsidRDefault="004628B0" w:rsidP="004628B0">
      <w:pPr>
        <w:pStyle w:val="ListBullet"/>
      </w:pPr>
      <w:r w:rsidRPr="00A150C0">
        <w:rPr>
          <w:rStyle w:val="RunInHeader"/>
          <w:highlight w:val="yellow"/>
        </w:rPr>
        <w:t>Ongoing changes and adjustments:</w:t>
      </w:r>
      <w:r>
        <w:rPr>
          <w:highlight w:val="yellow"/>
        </w:rPr>
        <w:t xml:space="preserve"> </w:t>
      </w:r>
      <w:r w:rsidRPr="00703108">
        <w:rPr>
          <w:highlight w:val="yellow"/>
        </w:rPr>
        <w:t>Readings</w:t>
      </w:r>
      <w:r>
        <w:rPr>
          <w:highlight w:val="yellow"/>
        </w:rPr>
        <w:t xml:space="preserve">, </w:t>
      </w:r>
      <w:r w:rsidRPr="00703108">
        <w:rPr>
          <w:highlight w:val="yellow"/>
        </w:rPr>
        <w:t>lectures</w:t>
      </w:r>
      <w:r>
        <w:rPr>
          <w:highlight w:val="yellow"/>
        </w:rPr>
        <w:t xml:space="preserve">, and assignments </w:t>
      </w:r>
      <w:r w:rsidRPr="00703108">
        <w:rPr>
          <w:highlight w:val="yellow"/>
        </w:rPr>
        <w:t>*will* change during the term</w:t>
      </w:r>
      <w:r>
        <w:rPr>
          <w:highlight w:val="yellow"/>
        </w:rPr>
        <w:t xml:space="preserve">. </w:t>
      </w:r>
      <w:r w:rsidRPr="00390AB8">
        <w:rPr>
          <w:color w:val="FF0000"/>
          <w:highlight w:val="yellow"/>
        </w:rPr>
        <w:t xml:space="preserve">Check Canvas </w:t>
      </w:r>
      <w:r>
        <w:rPr>
          <w:color w:val="FF0000"/>
          <w:highlight w:val="yellow"/>
        </w:rPr>
        <w:t xml:space="preserve">daily </w:t>
      </w:r>
      <w:r w:rsidRPr="00390AB8">
        <w:rPr>
          <w:color w:val="FF0000"/>
          <w:highlight w:val="yellow"/>
        </w:rPr>
        <w:t>to ensure you are reading appropriate readings and know what’s next in the class</w:t>
      </w:r>
      <w:r w:rsidRPr="007E5600">
        <w:t>.</w:t>
      </w:r>
    </w:p>
    <w:p w14:paraId="1C1BB910" w14:textId="0E220C11" w:rsidR="006F3478" w:rsidRDefault="006F3478" w:rsidP="004628B0">
      <w:pPr>
        <w:rPr>
          <w:highlight w:val="yellow"/>
        </w:rPr>
      </w:pPr>
    </w:p>
    <w:p w14:paraId="3E9EE60A" w14:textId="77777777" w:rsidR="004628B0" w:rsidRDefault="004628B0" w:rsidP="004628B0">
      <w:pPr>
        <w:pStyle w:val="Heading1"/>
      </w:pPr>
      <w:r>
        <w:lastRenderedPageBreak/>
        <w:t>Using Zoom</w:t>
      </w:r>
    </w:p>
    <w:p w14:paraId="70EBDA82" w14:textId="7286218E" w:rsidR="004628B0" w:rsidRDefault="004628B0" w:rsidP="004628B0">
      <w:pPr>
        <w:pStyle w:val="Normal-Indented"/>
      </w:pPr>
      <w:r>
        <w:t>Zoom instructions (both “Setting up Zoom” and “Using Zoom”) will be linked on the Canvas PS</w:t>
      </w:r>
      <w:r w:rsidR="00FA0109">
        <w:t>102</w:t>
      </w:r>
      <w:r>
        <w:t xml:space="preserve"> homepage. Things to know about how I will use Zoom in this course:</w:t>
      </w:r>
    </w:p>
    <w:p w14:paraId="232A9501" w14:textId="77777777" w:rsidR="004628B0" w:rsidRDefault="004628B0" w:rsidP="004628B0">
      <w:pPr>
        <w:pStyle w:val="Heading4"/>
      </w:pPr>
      <w:r>
        <w:t>Notes on Zoom terminology: Zoom uses “business” terms – here is are the corresponding teaching terms</w:t>
      </w:r>
    </w:p>
    <w:p w14:paraId="33A310DE" w14:textId="012B15AD" w:rsidR="004628B0" w:rsidRPr="00F53BB7" w:rsidRDefault="004628B0" w:rsidP="004628B0">
      <w:pPr>
        <w:pStyle w:val="ListBullet"/>
      </w:pPr>
      <w:r w:rsidRPr="00F53BB7">
        <w:t xml:space="preserve">“Meeting” = URL to the Virtual Classroom we will </w:t>
      </w:r>
      <w:r w:rsidR="005071A1">
        <w:t>use</w:t>
      </w:r>
    </w:p>
    <w:p w14:paraId="11CAF5C2" w14:textId="77777777" w:rsidR="004628B0" w:rsidRPr="00F53BB7" w:rsidRDefault="004628B0" w:rsidP="004628B0">
      <w:pPr>
        <w:pStyle w:val="ListBullet"/>
      </w:pPr>
      <w:r w:rsidRPr="00F53BB7">
        <w:t>“Host” = Professor or GE</w:t>
      </w:r>
    </w:p>
    <w:p w14:paraId="3242D68A" w14:textId="77777777" w:rsidR="004628B0" w:rsidRPr="00F53BB7" w:rsidRDefault="004628B0" w:rsidP="004628B0">
      <w:pPr>
        <w:pStyle w:val="ListBullet"/>
      </w:pPr>
      <w:r w:rsidRPr="00F53BB7">
        <w:t>“Participant” = Student</w:t>
      </w:r>
    </w:p>
    <w:p w14:paraId="492D356A" w14:textId="77777777" w:rsidR="004628B0" w:rsidRPr="00F53BB7" w:rsidRDefault="004628B0" w:rsidP="004628B0">
      <w:pPr>
        <w:pStyle w:val="ListBullet"/>
      </w:pPr>
      <w:r w:rsidRPr="00F53BB7">
        <w:t>“Poll” = Quiz</w:t>
      </w:r>
    </w:p>
    <w:p w14:paraId="6666EFB5" w14:textId="77777777" w:rsidR="004628B0" w:rsidRDefault="004628B0" w:rsidP="004628B0">
      <w:pPr>
        <w:pStyle w:val="Heading4"/>
      </w:pPr>
      <w:r>
        <w:t>Attending class:</w:t>
      </w:r>
    </w:p>
    <w:p w14:paraId="1606E88B" w14:textId="01A8A906" w:rsidR="004628B0" w:rsidRDefault="004628B0" w:rsidP="004628B0">
      <w:pPr>
        <w:pStyle w:val="ListBullet"/>
      </w:pPr>
      <w:r>
        <w:t>The Canvas PS</w:t>
      </w:r>
      <w:r w:rsidR="00FA0109">
        <w:t>102</w:t>
      </w:r>
      <w:r>
        <w:t xml:space="preserve"> homepage will have an “Attend Class Now” link to the </w:t>
      </w:r>
      <w:r w:rsidR="002D2687">
        <w:t xml:space="preserve">correct </w:t>
      </w:r>
      <w:r>
        <w:t xml:space="preserve">Zoom URL. You do not need to remember the URL – just sign into Canvas and click that link. </w:t>
      </w:r>
    </w:p>
    <w:p w14:paraId="2213E4A7" w14:textId="77777777" w:rsidR="004628B0" w:rsidRDefault="004628B0" w:rsidP="004628B0">
      <w:pPr>
        <w:pStyle w:val="ListBullet"/>
      </w:pPr>
      <w:r>
        <w:t xml:space="preserve">When Joining the meeting (class), enter your full UO email (e.g., </w:t>
      </w:r>
      <w:hyperlink r:id="rId10" w:history="1">
        <w:r w:rsidRPr="009F7726">
          <w:rPr>
            <w:rStyle w:val="Hyperlink"/>
            <w:rFonts w:eastAsia="Times"/>
          </w:rPr>
          <w:t>yourname@uoregon.edu</w:t>
        </w:r>
      </w:hyperlink>
      <w:r>
        <w:t xml:space="preserve">) NOT your real name or your </w:t>
      </w:r>
      <w:r w:rsidRPr="009D2E21">
        <w:rPr>
          <w:rStyle w:val="Emphasis"/>
        </w:rPr>
        <w:t>non-UO</w:t>
      </w:r>
      <w:r>
        <w:t xml:space="preserve"> email. Your full UO email is the only way we can give you credit for attending class.</w:t>
      </w:r>
    </w:p>
    <w:p w14:paraId="7037B16F" w14:textId="77777777" w:rsidR="004628B0" w:rsidRDefault="004628B0" w:rsidP="004628B0">
      <w:pPr>
        <w:pStyle w:val="ListBullet"/>
      </w:pPr>
      <w:r>
        <w:t>Attend class live (8:30am-9:50am, US West Coast timezone) if:</w:t>
      </w:r>
    </w:p>
    <w:p w14:paraId="239ED634" w14:textId="77777777" w:rsidR="004628B0" w:rsidRDefault="004628B0" w:rsidP="004628B0">
      <w:pPr>
        <w:pStyle w:val="ListBullet2"/>
      </w:pPr>
      <w:r>
        <w:t xml:space="preserve">you live in the US West Coast timezone, </w:t>
      </w:r>
    </w:p>
    <w:p w14:paraId="1F8C4B81" w14:textId="77777777" w:rsidR="004628B0" w:rsidRDefault="004628B0" w:rsidP="004628B0">
      <w:pPr>
        <w:pStyle w:val="ListBullet2"/>
      </w:pPr>
      <w:r>
        <w:t>you live anywhere else but that time can work for you</w:t>
      </w:r>
    </w:p>
    <w:p w14:paraId="643959B2" w14:textId="77777777" w:rsidR="004628B0" w:rsidRDefault="004628B0" w:rsidP="004628B0">
      <w:pPr>
        <w:pStyle w:val="ListBullet"/>
      </w:pPr>
      <w:r>
        <w:t xml:space="preserve">Watch recorded video (available after 11am that </w:t>
      </w:r>
      <w:r w:rsidRPr="00F53BB7">
        <w:t>day</w:t>
      </w:r>
      <w:r>
        <w:t xml:space="preserve">, US West Coast timezone) </w:t>
      </w:r>
    </w:p>
    <w:p w14:paraId="0732E699" w14:textId="77777777" w:rsidR="004628B0" w:rsidRPr="00F53BB7" w:rsidRDefault="004628B0" w:rsidP="004628B0">
      <w:pPr>
        <w:pStyle w:val="ListBullet2"/>
      </w:pPr>
      <w:r w:rsidRPr="00F53BB7">
        <w:t>you live where timezone issues prevent it</w:t>
      </w:r>
    </w:p>
    <w:p w14:paraId="46C52265" w14:textId="77777777" w:rsidR="004628B0" w:rsidRPr="00F53BB7" w:rsidRDefault="004628B0" w:rsidP="004628B0">
      <w:pPr>
        <w:pStyle w:val="ListBullet2"/>
      </w:pPr>
      <w:r w:rsidRPr="00F53BB7">
        <w:t>you are affected by the Covid situation in a way that prevents attending live.</w:t>
      </w:r>
    </w:p>
    <w:p w14:paraId="13C559FB" w14:textId="3FD7E4A1" w:rsidR="004628B0" w:rsidRPr="00F53BB7" w:rsidRDefault="00163A4D" w:rsidP="00163A4D">
      <w:pPr>
        <w:pStyle w:val="ListBullet2"/>
      </w:pPr>
      <w:r>
        <w:t>There will be a “View Past Recorded Lectures” link to the correct Zoom URL. You do not need to remember the URL – just sign into Canvas and click that link.</w:t>
      </w:r>
    </w:p>
    <w:p w14:paraId="1519AB22" w14:textId="77777777" w:rsidR="004628B0" w:rsidRDefault="004628B0" w:rsidP="004628B0">
      <w:pPr>
        <w:pStyle w:val="Heading4"/>
      </w:pPr>
      <w:r>
        <w:t>Because this is a lecture-format course with numerous students, I have set Zoom settings as follows:</w:t>
      </w:r>
    </w:p>
    <w:p w14:paraId="14C6ECA1" w14:textId="77777777" w:rsidR="004628B0" w:rsidRPr="00F53BB7" w:rsidRDefault="004628B0" w:rsidP="004628B0">
      <w:pPr>
        <w:pStyle w:val="ListBullet"/>
      </w:pPr>
      <w:r w:rsidRPr="00F53BB7">
        <w:t>Video of you will be OFF during class</w:t>
      </w:r>
    </w:p>
    <w:p w14:paraId="2E709596" w14:textId="77777777" w:rsidR="004628B0" w:rsidRPr="00F53BB7" w:rsidRDefault="004628B0" w:rsidP="004628B0">
      <w:pPr>
        <w:pStyle w:val="ListBullet"/>
      </w:pPr>
      <w:r w:rsidRPr="00F53BB7">
        <w:t xml:space="preserve">Audio of you will be OFF during class </w:t>
      </w:r>
    </w:p>
    <w:p w14:paraId="30275EB4" w14:textId="77777777" w:rsidR="004628B0" w:rsidRPr="00F53BB7" w:rsidRDefault="004628B0" w:rsidP="004628B0">
      <w:pPr>
        <w:pStyle w:val="ListBullet"/>
      </w:pPr>
      <w:r w:rsidRPr="00F53BB7">
        <w:t>Chat will be ON but “Private chat” between students will be OFF during class.</w:t>
      </w:r>
    </w:p>
    <w:p w14:paraId="7168F69B" w14:textId="77777777" w:rsidR="004628B0" w:rsidRPr="00F53BB7" w:rsidRDefault="004628B0" w:rsidP="004628B0">
      <w:pPr>
        <w:pStyle w:val="ListBullet"/>
      </w:pPr>
      <w:r w:rsidRPr="00F53BB7">
        <w:t>Interactions during class will be through (for all these, I will create an option for students watching recordings asynchnrously)</w:t>
      </w:r>
    </w:p>
    <w:p w14:paraId="62C982A1" w14:textId="77777777" w:rsidR="004628B0" w:rsidRDefault="004628B0" w:rsidP="004628B0">
      <w:pPr>
        <w:pStyle w:val="ListBullet2"/>
      </w:pPr>
      <w:r>
        <w:t xml:space="preserve">Quizzes (called “Polls” in Zoom) – these will count toward your grade. </w:t>
      </w:r>
    </w:p>
    <w:p w14:paraId="67A55119" w14:textId="77777777" w:rsidR="004628B0" w:rsidRDefault="004628B0" w:rsidP="004628B0">
      <w:pPr>
        <w:pStyle w:val="ListBullet2"/>
      </w:pPr>
      <w:r>
        <w:t>Surveys (also “Polls”) – these will not count toward your grade.</w:t>
      </w:r>
    </w:p>
    <w:p w14:paraId="4C251A87" w14:textId="578BF5A7" w:rsidR="004628B0" w:rsidRDefault="004628B0" w:rsidP="004628B0">
      <w:pPr>
        <w:pStyle w:val="ListBullet2"/>
      </w:pPr>
      <w:r>
        <w:t xml:space="preserve">Chat – available but discouraged for questions. Instead, please send email to your GE or the Professor after class ends. </w:t>
      </w:r>
      <w:r w:rsidRPr="00A150C0">
        <w:rPr>
          <w:rStyle w:val="Emphasis"/>
        </w:rPr>
        <w:t xml:space="preserve">I will not respond to Chats during class but a GE will monitor the Chat to help students having technology problems. </w:t>
      </w:r>
      <w:r>
        <w:t xml:space="preserve"> </w:t>
      </w:r>
    </w:p>
    <w:p w14:paraId="647632DC" w14:textId="0D932CE2" w:rsidR="002D2687" w:rsidRDefault="002D2687" w:rsidP="002D2687">
      <w:pPr>
        <w:pStyle w:val="Heading4"/>
      </w:pPr>
      <w:r>
        <w:t>Attending office hours:</w:t>
      </w:r>
    </w:p>
    <w:p w14:paraId="6FC87CD4" w14:textId="76B04364" w:rsidR="002D2687" w:rsidRDefault="002D2687" w:rsidP="002D2687">
      <w:pPr>
        <w:pStyle w:val="ListBullet"/>
      </w:pPr>
      <w:r>
        <w:t xml:space="preserve">The Canvas PS102 homepage will have an “Attend Office Hours Now” link to the correct Zoom URL. You do not need to remember the URL – just sign into Canvas and click that link. </w:t>
      </w:r>
    </w:p>
    <w:p w14:paraId="3D834507" w14:textId="5DB7EE60" w:rsidR="00A13AAE" w:rsidRPr="00340D09" w:rsidRDefault="00A13AAE" w:rsidP="00340D09">
      <w:pPr>
        <w:pStyle w:val="Heading1"/>
      </w:pPr>
      <w:bookmarkStart w:id="2" w:name="_Toc505356302"/>
      <w:r w:rsidRPr="00340D09">
        <w:t>Required Course Materials</w:t>
      </w:r>
      <w:bookmarkEnd w:id="2"/>
    </w:p>
    <w:p w14:paraId="279EF79F" w14:textId="00BDF1D9" w:rsidR="00392ABF" w:rsidRPr="00AD6BA5" w:rsidRDefault="00A13AAE" w:rsidP="00A13AAE">
      <w:pPr>
        <w:rPr>
          <w:i/>
          <w:iCs/>
        </w:rPr>
      </w:pPr>
      <w:r w:rsidRPr="00340D09">
        <w:t xml:space="preserve">There are no required </w:t>
      </w:r>
      <w:r w:rsidRPr="00340D09">
        <w:rPr>
          <w:rStyle w:val="RunInHeader"/>
        </w:rPr>
        <w:t>books</w:t>
      </w:r>
      <w:r w:rsidRPr="00340D09">
        <w:t xml:space="preserve"> for the course</w:t>
      </w:r>
      <w:r w:rsidR="009D4286">
        <w:t xml:space="preserve">. Each class session will have several </w:t>
      </w:r>
      <w:r w:rsidR="00AD6BA5">
        <w:t>(</w:t>
      </w:r>
      <w:r w:rsidR="009D4286">
        <w:t>mostly-brief</w:t>
      </w:r>
      <w:r w:rsidR="00AD6BA5">
        <w:t>)</w:t>
      </w:r>
      <w:r w:rsidR="009D4286">
        <w:t xml:space="preserve"> </w:t>
      </w:r>
      <w:r w:rsidR="007F2C4B" w:rsidRPr="00340D09">
        <w:t>readings</w:t>
      </w:r>
      <w:r w:rsidR="009D4286">
        <w:t xml:space="preserve"> that will be available via</w:t>
      </w:r>
      <w:r w:rsidRPr="00340D09">
        <w:t xml:space="preserve"> </w:t>
      </w:r>
      <w:r w:rsidR="007F2C4B" w:rsidRPr="00340D09">
        <w:t>Canvas</w:t>
      </w:r>
      <w:r w:rsidRPr="00340D09">
        <w:t xml:space="preserve">. </w:t>
      </w:r>
      <w:r w:rsidR="007F2C4B" w:rsidRPr="00340D09">
        <w:t>C</w:t>
      </w:r>
      <w:r w:rsidRPr="00340D09">
        <w:t xml:space="preserve">lass depends on active student participation so, please, </w:t>
      </w:r>
      <w:r w:rsidR="00D66CD9" w:rsidRPr="00340D09">
        <w:rPr>
          <w:rStyle w:val="Emphasis"/>
        </w:rPr>
        <w:t>d</w:t>
      </w:r>
      <w:r w:rsidRPr="00340D09">
        <w:rPr>
          <w:rStyle w:val="Emphasis"/>
        </w:rPr>
        <w:t>o the readings before class.</w:t>
      </w:r>
    </w:p>
    <w:p w14:paraId="2E26551B" w14:textId="77777777" w:rsidR="00A52589" w:rsidRPr="00340D09" w:rsidRDefault="00A52589" w:rsidP="00340D09">
      <w:pPr>
        <w:pStyle w:val="Heading1"/>
      </w:pPr>
      <w:bookmarkStart w:id="3" w:name="_Toc505356303"/>
      <w:r w:rsidRPr="00340D09">
        <w:t>Expected Learning Outcomes</w:t>
      </w:r>
      <w:bookmarkEnd w:id="3"/>
    </w:p>
    <w:p w14:paraId="79B28445" w14:textId="278498ED" w:rsidR="00804C4B" w:rsidRPr="00340D09" w:rsidRDefault="00804C4B" w:rsidP="00804C4B">
      <w:pPr>
        <w:pStyle w:val="ListBullet"/>
      </w:pPr>
      <w:r w:rsidRPr="00340D09">
        <w:t xml:space="preserve">Understand the logic </w:t>
      </w:r>
      <w:r w:rsidR="00810BEC">
        <w:t xml:space="preserve">and methods </w:t>
      </w:r>
      <w:r w:rsidRPr="00340D09">
        <w:t xml:space="preserve">of quantitative, qualitative, and interpretive thinking in social science </w:t>
      </w:r>
      <w:r w:rsidR="00810BEC">
        <w:t xml:space="preserve">as well as the </w:t>
      </w:r>
      <w:r w:rsidRPr="00340D09">
        <w:t>differences</w:t>
      </w:r>
      <w:r w:rsidR="00810BEC">
        <w:t xml:space="preserve"> between them</w:t>
      </w:r>
      <w:r w:rsidRPr="00340D09">
        <w:t>.</w:t>
      </w:r>
    </w:p>
    <w:p w14:paraId="5089469F" w14:textId="6B65BFE2" w:rsidR="00804C4B" w:rsidRPr="00340D09" w:rsidRDefault="00804C4B" w:rsidP="00804C4B">
      <w:pPr>
        <w:pStyle w:val="ListBullet"/>
      </w:pPr>
      <w:r w:rsidRPr="00340D09">
        <w:t xml:space="preserve">Identify </w:t>
      </w:r>
      <w:r w:rsidR="00810BEC">
        <w:t xml:space="preserve">the </w:t>
      </w:r>
      <w:r w:rsidRPr="00340D09">
        <w:t xml:space="preserve">common practices for </w:t>
      </w:r>
      <w:r w:rsidR="00810BEC">
        <w:t xml:space="preserve">conducting </w:t>
      </w:r>
      <w:r w:rsidRPr="00340D09">
        <w:t xml:space="preserve">research </w:t>
      </w:r>
      <w:r w:rsidR="00810BEC">
        <w:t xml:space="preserve">of </w:t>
      </w:r>
      <w:r w:rsidRPr="00340D09">
        <w:t xml:space="preserve">each </w:t>
      </w:r>
      <w:r w:rsidR="00810BEC">
        <w:t xml:space="preserve">of these three </w:t>
      </w:r>
      <w:r w:rsidRPr="00340D09">
        <w:t>method</w:t>
      </w:r>
      <w:r w:rsidR="00810BEC">
        <w:t>s</w:t>
      </w:r>
      <w:r w:rsidRPr="00340D09">
        <w:t>.</w:t>
      </w:r>
    </w:p>
    <w:p w14:paraId="3D672FD5" w14:textId="77777777" w:rsidR="00804C4B" w:rsidRPr="00340D09" w:rsidRDefault="00804C4B" w:rsidP="00804C4B">
      <w:pPr>
        <w:pStyle w:val="ListBullet"/>
      </w:pPr>
      <w:r w:rsidRPr="00340D09">
        <w:t>Identify examples of the use of these modes of thought in non-research settings, when non-academics are “thinking like social scientists.”</w:t>
      </w:r>
    </w:p>
    <w:p w14:paraId="3AA2D1B3" w14:textId="773E1C9C" w:rsidR="00804C4B" w:rsidRPr="00340D09" w:rsidRDefault="00FD6A6D" w:rsidP="00804C4B">
      <w:pPr>
        <w:pStyle w:val="ListBullet"/>
      </w:pPr>
      <w:r>
        <w:t xml:space="preserve">Develop the knowledge and skills needed to write </w:t>
      </w:r>
      <w:r w:rsidR="00804C4B" w:rsidRPr="00340D09">
        <w:t>a social-science research paper.</w:t>
      </w:r>
    </w:p>
    <w:p w14:paraId="5F8CC2CD" w14:textId="77777777" w:rsidR="00804C4B" w:rsidRPr="00340D09" w:rsidRDefault="00804C4B" w:rsidP="00340D09">
      <w:pPr>
        <w:pStyle w:val="Heading1"/>
      </w:pPr>
      <w:bookmarkStart w:id="4" w:name="_Toc505356304"/>
      <w:r w:rsidRPr="00340D09">
        <w:t>Estimated Student Workload / How Grades Will Be Determined</w:t>
      </w:r>
      <w:bookmarkEnd w:id="4"/>
    </w:p>
    <w:p w14:paraId="20B8FD82" w14:textId="77777777" w:rsidR="00826BF9" w:rsidRDefault="00804C4B" w:rsidP="00804C4B">
      <w:r w:rsidRPr="00340D09">
        <w:t>Student workload involves 120 hours for this 4-credit course. Time and percent for components are detailed below.</w:t>
      </w:r>
    </w:p>
    <w:tbl>
      <w:tblPr>
        <w:tblStyle w:val="TableGrid"/>
        <w:tblW w:w="9592" w:type="dxa"/>
        <w:jc w:val="center"/>
        <w:tblLook w:val="04A0" w:firstRow="1" w:lastRow="0" w:firstColumn="1" w:lastColumn="0" w:noHBand="0" w:noVBand="1"/>
      </w:tblPr>
      <w:tblGrid>
        <w:gridCol w:w="6904"/>
        <w:gridCol w:w="1160"/>
        <w:gridCol w:w="1528"/>
      </w:tblGrid>
      <w:tr w:rsidR="00804C4B" w:rsidRPr="00340D09" w14:paraId="7EE08CFE" w14:textId="77777777" w:rsidTr="00BE17BC">
        <w:trPr>
          <w:jc w:val="center"/>
        </w:trPr>
        <w:tc>
          <w:tcPr>
            <w:tcW w:w="6904" w:type="dxa"/>
          </w:tcPr>
          <w:p w14:paraId="232B8A25" w14:textId="77777777" w:rsidR="00804C4B" w:rsidRPr="00340D09" w:rsidRDefault="00804C4B" w:rsidP="00340D09">
            <w:pPr>
              <w:pStyle w:val="TableColumn"/>
            </w:pPr>
            <w:r w:rsidRPr="00340D09">
              <w:t>Class component</w:t>
            </w:r>
          </w:p>
        </w:tc>
        <w:tc>
          <w:tcPr>
            <w:tcW w:w="1160" w:type="dxa"/>
          </w:tcPr>
          <w:p w14:paraId="585F8422" w14:textId="77777777" w:rsidR="00804C4B" w:rsidRPr="00340D09" w:rsidRDefault="00804C4B" w:rsidP="00340D09">
            <w:pPr>
              <w:pStyle w:val="TableColumn"/>
            </w:pPr>
            <w:r w:rsidRPr="00340D09">
              <w:t>Percentage</w:t>
            </w:r>
          </w:p>
        </w:tc>
        <w:tc>
          <w:tcPr>
            <w:tcW w:w="1528" w:type="dxa"/>
          </w:tcPr>
          <w:p w14:paraId="635CEC42" w14:textId="77777777" w:rsidR="00804C4B" w:rsidRPr="00340D09" w:rsidRDefault="00804C4B" w:rsidP="00340D09">
            <w:pPr>
              <w:pStyle w:val="TableColumn"/>
            </w:pPr>
            <w:r w:rsidRPr="00340D09">
              <w:t>Hours</w:t>
            </w:r>
          </w:p>
        </w:tc>
      </w:tr>
      <w:tr w:rsidR="009B5720" w:rsidRPr="00340D09" w14:paraId="7CC7AAFA" w14:textId="77777777" w:rsidTr="00BE17BC">
        <w:trPr>
          <w:jc w:val="center"/>
        </w:trPr>
        <w:tc>
          <w:tcPr>
            <w:tcW w:w="6904" w:type="dxa"/>
          </w:tcPr>
          <w:p w14:paraId="60884BC2" w14:textId="77777777" w:rsidR="000A7AF0" w:rsidRDefault="000A7AF0" w:rsidP="000A7AF0">
            <w:pPr>
              <w:pStyle w:val="Tablecellleft"/>
            </w:pPr>
            <w:r w:rsidRPr="001F6A83">
              <w:rPr>
                <w:rStyle w:val="RunInHeader"/>
              </w:rPr>
              <w:t>Reading</w:t>
            </w:r>
            <w:r>
              <w:t>: required/no points</w:t>
            </w:r>
          </w:p>
          <w:p w14:paraId="46DC67B7" w14:textId="67CF2A6A" w:rsidR="009B5720" w:rsidRPr="00340D09" w:rsidRDefault="000A7AF0" w:rsidP="000A7AF0">
            <w:pPr>
              <w:pStyle w:val="Tablecellleft"/>
              <w:rPr>
                <w:szCs w:val="20"/>
              </w:rPr>
            </w:pPr>
            <w:r>
              <w:t>A</w:t>
            </w:r>
            <w:r w:rsidRPr="008A029E">
              <w:t xml:space="preserve">ll </w:t>
            </w:r>
            <w:r>
              <w:t xml:space="preserve">class </w:t>
            </w:r>
            <w:r w:rsidRPr="008A029E">
              <w:t xml:space="preserve">elements and your grade depend on </w:t>
            </w:r>
            <w:r>
              <w:t xml:space="preserve">doing </w:t>
            </w:r>
            <w:r w:rsidRPr="008A029E">
              <w:t>readings</w:t>
            </w:r>
            <w:r>
              <w:t xml:space="preserve">, which </w:t>
            </w:r>
            <w:r w:rsidRPr="008A029E">
              <w:t xml:space="preserve">are intended as </w:t>
            </w:r>
            <w:r w:rsidRPr="00BA72CF">
              <w:rPr>
                <w:rStyle w:val="Emphasis"/>
              </w:rPr>
              <w:t>additional to</w:t>
            </w:r>
            <w:r w:rsidRPr="008A029E">
              <w:t xml:space="preserve"> class lectures.</w:t>
            </w:r>
            <w:r>
              <w:t xml:space="preserve"> Raise questions about </w:t>
            </w:r>
            <w:r w:rsidRPr="008A029E">
              <w:t xml:space="preserve">readings </w:t>
            </w:r>
            <w:r>
              <w:t>in section or via email</w:t>
            </w:r>
            <w:r w:rsidRPr="008A029E">
              <w:t>.</w:t>
            </w:r>
          </w:p>
        </w:tc>
        <w:tc>
          <w:tcPr>
            <w:tcW w:w="1160" w:type="dxa"/>
          </w:tcPr>
          <w:p w14:paraId="1083BD29" w14:textId="5EA02654" w:rsidR="009B5720" w:rsidRPr="0030714B" w:rsidRDefault="009B5720" w:rsidP="00443145">
            <w:pPr>
              <w:pStyle w:val="Tablecellcenter"/>
            </w:pPr>
            <w:r w:rsidRPr="0030714B">
              <w:t>0%</w:t>
            </w:r>
          </w:p>
        </w:tc>
        <w:tc>
          <w:tcPr>
            <w:tcW w:w="1528" w:type="dxa"/>
          </w:tcPr>
          <w:p w14:paraId="28FC9407" w14:textId="1CF78CE5" w:rsidR="009B5720" w:rsidRPr="0030714B" w:rsidRDefault="009B5720" w:rsidP="00443145">
            <w:pPr>
              <w:pStyle w:val="Tablecellcenter"/>
            </w:pPr>
            <w:r w:rsidRPr="0030714B">
              <w:t>30</w:t>
            </w:r>
          </w:p>
        </w:tc>
      </w:tr>
      <w:tr w:rsidR="009B5720" w:rsidRPr="00340D09" w14:paraId="7DBB6163" w14:textId="77777777" w:rsidTr="00BE17BC">
        <w:trPr>
          <w:jc w:val="center"/>
        </w:trPr>
        <w:tc>
          <w:tcPr>
            <w:tcW w:w="6904" w:type="dxa"/>
          </w:tcPr>
          <w:p w14:paraId="6D631112" w14:textId="77777777" w:rsidR="009B5720" w:rsidRDefault="009B5720" w:rsidP="009B5720">
            <w:pPr>
              <w:pStyle w:val="Tablecellleft"/>
            </w:pPr>
            <w:r w:rsidRPr="001F6A83">
              <w:rPr>
                <w:rStyle w:val="RunInHeader"/>
              </w:rPr>
              <w:lastRenderedPageBreak/>
              <w:t>Plagiarism assignmen</w:t>
            </w:r>
            <w:r>
              <w:rPr>
                <w:rStyle w:val="RunInHeader"/>
              </w:rPr>
              <w:t xml:space="preserve">t: </w:t>
            </w:r>
            <w:r>
              <w:t>re</w:t>
            </w:r>
            <w:r w:rsidRPr="004D4416">
              <w:t>quired</w:t>
            </w:r>
            <w:r>
              <w:t>/</w:t>
            </w:r>
            <w:r w:rsidRPr="004D4416">
              <w:t>no points</w:t>
            </w:r>
          </w:p>
          <w:p w14:paraId="32B4FD18" w14:textId="0C92D87A" w:rsidR="009B5720" w:rsidRPr="00340D09" w:rsidRDefault="009B5720" w:rsidP="009B5720">
            <w:pPr>
              <w:pStyle w:val="Tablecellleft"/>
              <w:rPr>
                <w:szCs w:val="20"/>
              </w:rPr>
            </w:pPr>
            <w:r w:rsidRPr="004D4416">
              <w:t xml:space="preserve">Read </w:t>
            </w:r>
            <w:r>
              <w:t>Canvas</w:t>
            </w:r>
            <w:r w:rsidRPr="004D4416">
              <w:t xml:space="preserve"> assignment links, my plagiarism policy (below), and </w:t>
            </w:r>
            <w:r>
              <w:t xml:space="preserve">ask </w:t>
            </w:r>
            <w:r w:rsidRPr="004D4416">
              <w:t>questions.</w:t>
            </w:r>
          </w:p>
        </w:tc>
        <w:tc>
          <w:tcPr>
            <w:tcW w:w="1160" w:type="dxa"/>
          </w:tcPr>
          <w:p w14:paraId="645E60E0" w14:textId="006F1F68" w:rsidR="009B5720" w:rsidRPr="0030714B" w:rsidRDefault="009B5720" w:rsidP="00443145">
            <w:pPr>
              <w:pStyle w:val="Tablecellcenter"/>
            </w:pPr>
            <w:r w:rsidRPr="0030714B">
              <w:t>0%</w:t>
            </w:r>
          </w:p>
        </w:tc>
        <w:tc>
          <w:tcPr>
            <w:tcW w:w="1528" w:type="dxa"/>
          </w:tcPr>
          <w:p w14:paraId="13B76571" w14:textId="26AF302C" w:rsidR="009B5720" w:rsidRPr="0030714B" w:rsidRDefault="009B5720" w:rsidP="00443145">
            <w:pPr>
              <w:pStyle w:val="Tablecellcenter"/>
            </w:pPr>
            <w:r w:rsidRPr="0030714B">
              <w:t>1</w:t>
            </w:r>
          </w:p>
        </w:tc>
      </w:tr>
      <w:tr w:rsidR="009B5720" w:rsidRPr="004D4416" w14:paraId="7AA471E6" w14:textId="77777777" w:rsidTr="00BE17BC">
        <w:trPr>
          <w:jc w:val="center"/>
        </w:trPr>
        <w:tc>
          <w:tcPr>
            <w:tcW w:w="6904" w:type="dxa"/>
          </w:tcPr>
          <w:p w14:paraId="7D3351EA" w14:textId="764905E6" w:rsidR="009B5720" w:rsidRPr="00DF4823" w:rsidRDefault="002A1FF0" w:rsidP="002A1FF0">
            <w:pPr>
              <w:pStyle w:val="Tablecellleft"/>
            </w:pPr>
            <w:r>
              <w:rPr>
                <w:rStyle w:val="RunInHeader"/>
              </w:rPr>
              <w:t>Q</w:t>
            </w:r>
            <w:r w:rsidR="000A7AF0" w:rsidRPr="00DF4823">
              <w:rPr>
                <w:rStyle w:val="RunInHeader"/>
              </w:rPr>
              <w:t>uizzes (best 2 of 3)</w:t>
            </w:r>
            <w:r>
              <w:rPr>
                <w:rStyle w:val="RunInHeader"/>
              </w:rPr>
              <w:t xml:space="preserve"> as scheduled</w:t>
            </w:r>
            <w:r w:rsidR="000A7AF0" w:rsidRPr="00DF4823">
              <w:rPr>
                <w:rStyle w:val="RunInHeader"/>
              </w:rPr>
              <w:t xml:space="preserve">: </w:t>
            </w:r>
            <w:r w:rsidR="000A7AF0">
              <w:t>Three (3) 10</w:t>
            </w:r>
            <w:r w:rsidR="000A7AF0" w:rsidRPr="0065740A">
              <w:t xml:space="preserve"> question quizzes about readings and lectures will be </w:t>
            </w:r>
            <w:r w:rsidR="000A7AF0">
              <w:t xml:space="preserve">given during the </w:t>
            </w:r>
            <w:r w:rsidR="000A7AF0" w:rsidRPr="0065740A">
              <w:t xml:space="preserve">term. </w:t>
            </w:r>
            <w:r w:rsidR="000A7AF0">
              <w:t>They will be done in Zoom or on Canvas with a 48 hour window</w:t>
            </w:r>
            <w:r w:rsidR="000A7AF0" w:rsidRPr="0065740A">
              <w:t>. No makeup</w:t>
            </w:r>
            <w:r w:rsidR="000A7AF0">
              <w:t>s. Top two scores count: take 3 and lowest score gets dropped; take 2 and no e</w:t>
            </w:r>
            <w:r w:rsidR="000A7AF0" w:rsidRPr="0065740A">
              <w:t xml:space="preserve">ffect </w:t>
            </w:r>
            <w:r w:rsidR="000A7AF0">
              <w:t xml:space="preserve">on </w:t>
            </w:r>
            <w:r w:rsidR="000A7AF0" w:rsidRPr="0065740A">
              <w:t>grade;</w:t>
            </w:r>
            <w:r w:rsidR="000A7AF0">
              <w:t xml:space="preserve"> take 1 or 0, lose points.</w:t>
            </w:r>
          </w:p>
        </w:tc>
        <w:tc>
          <w:tcPr>
            <w:tcW w:w="1160" w:type="dxa"/>
          </w:tcPr>
          <w:p w14:paraId="72948735" w14:textId="77777777" w:rsidR="009B5720" w:rsidRDefault="009B5720" w:rsidP="00443145">
            <w:pPr>
              <w:pStyle w:val="Tablecellcenter"/>
            </w:pPr>
            <w:r w:rsidRPr="004D4416">
              <w:t>10%</w:t>
            </w:r>
          </w:p>
          <w:p w14:paraId="3CCF934C" w14:textId="4713EDC5" w:rsidR="009B5720" w:rsidRPr="0030714B" w:rsidRDefault="009B5720" w:rsidP="00443145">
            <w:pPr>
              <w:pStyle w:val="Tablecellcenter"/>
            </w:pPr>
            <w:r w:rsidRPr="0030714B">
              <w:t>(5% each)</w:t>
            </w:r>
          </w:p>
        </w:tc>
        <w:tc>
          <w:tcPr>
            <w:tcW w:w="1528" w:type="dxa"/>
          </w:tcPr>
          <w:p w14:paraId="1C4CF30A" w14:textId="77777777" w:rsidR="009B5720" w:rsidRDefault="009B5720" w:rsidP="00443145">
            <w:pPr>
              <w:pStyle w:val="Tablecellcenter"/>
            </w:pPr>
            <w:r>
              <w:t>3 total</w:t>
            </w:r>
          </w:p>
          <w:p w14:paraId="4F149408" w14:textId="0FE57BB8" w:rsidR="009B5720" w:rsidRDefault="009B5720" w:rsidP="00443145">
            <w:pPr>
              <w:pStyle w:val="Tablecellcenter"/>
            </w:pPr>
            <w:r>
              <w:t xml:space="preserve">(1 </w:t>
            </w:r>
            <w:r w:rsidR="002C4F82">
              <w:t xml:space="preserve">hr </w:t>
            </w:r>
            <w:r>
              <w:t>prep</w:t>
            </w:r>
            <w:r w:rsidR="002C4F82">
              <w:t xml:space="preserve"> each</w:t>
            </w:r>
            <w:r>
              <w:t>)</w:t>
            </w:r>
          </w:p>
          <w:p w14:paraId="53C2FE59" w14:textId="62957F99" w:rsidR="009B5720" w:rsidRPr="00DF4823" w:rsidRDefault="009B5720" w:rsidP="00443145">
            <w:pPr>
              <w:pStyle w:val="Tablecellcenter"/>
            </w:pPr>
          </w:p>
        </w:tc>
      </w:tr>
      <w:tr w:rsidR="00804C4B" w:rsidRPr="00340D09" w14:paraId="171E552C" w14:textId="77777777" w:rsidTr="00BE17BC">
        <w:trPr>
          <w:jc w:val="center"/>
        </w:trPr>
        <w:tc>
          <w:tcPr>
            <w:tcW w:w="6904" w:type="dxa"/>
          </w:tcPr>
          <w:p w14:paraId="1893FBCB" w14:textId="7967A93B" w:rsidR="00804C4B" w:rsidRPr="00DF4823" w:rsidRDefault="00DF4823" w:rsidP="00947C3B">
            <w:pPr>
              <w:pStyle w:val="Tablecellleft"/>
              <w:rPr>
                <w:szCs w:val="20"/>
              </w:rPr>
            </w:pPr>
            <w:r>
              <w:rPr>
                <w:rStyle w:val="RunInHeader"/>
              </w:rPr>
              <w:t xml:space="preserve">TWO </w:t>
            </w:r>
            <w:r w:rsidR="0020300F">
              <w:rPr>
                <w:rStyle w:val="RunInHeader"/>
              </w:rPr>
              <w:t xml:space="preserve">(2) </w:t>
            </w:r>
            <w:r w:rsidR="00AB5332" w:rsidRPr="00DF4823">
              <w:rPr>
                <w:rStyle w:val="RunInHeader"/>
              </w:rPr>
              <w:t>Response</w:t>
            </w:r>
            <w:r w:rsidR="00DE20B7">
              <w:rPr>
                <w:rStyle w:val="RunInHeader"/>
              </w:rPr>
              <w:t xml:space="preserve"> Papers</w:t>
            </w:r>
            <w:r w:rsidR="00804C4B" w:rsidRPr="00DF4823">
              <w:rPr>
                <w:rStyle w:val="RunInHeader"/>
              </w:rPr>
              <w:t xml:space="preserve">: </w:t>
            </w:r>
            <w:r w:rsidR="0020300F" w:rsidRPr="00DF4823">
              <w:rPr>
                <w:szCs w:val="20"/>
              </w:rPr>
              <w:t>Response</w:t>
            </w:r>
            <w:r w:rsidR="0020300F">
              <w:rPr>
                <w:szCs w:val="20"/>
              </w:rPr>
              <w:t>s</w:t>
            </w:r>
            <w:r w:rsidR="0020300F" w:rsidRPr="00DF4823">
              <w:rPr>
                <w:szCs w:val="20"/>
              </w:rPr>
              <w:t xml:space="preserve"> </w:t>
            </w:r>
            <w:r w:rsidR="0020300F">
              <w:rPr>
                <w:szCs w:val="20"/>
              </w:rPr>
              <w:t xml:space="preserve">of 600 words or less </w:t>
            </w:r>
            <w:r w:rsidR="00AB5332" w:rsidRPr="00DF4823">
              <w:rPr>
                <w:szCs w:val="20"/>
              </w:rPr>
              <w:t>to prompt</w:t>
            </w:r>
            <w:r w:rsidR="00BE12BA">
              <w:rPr>
                <w:szCs w:val="20"/>
              </w:rPr>
              <w:t>s</w:t>
            </w:r>
            <w:r w:rsidR="00AB5332" w:rsidRPr="00DF4823">
              <w:rPr>
                <w:szCs w:val="20"/>
              </w:rPr>
              <w:t xml:space="preserve"> </w:t>
            </w:r>
            <w:r w:rsidR="00947C3B">
              <w:rPr>
                <w:szCs w:val="20"/>
              </w:rPr>
              <w:t xml:space="preserve">related to the class lectures and </w:t>
            </w:r>
            <w:r w:rsidR="00BE12BA">
              <w:rPr>
                <w:szCs w:val="20"/>
              </w:rPr>
              <w:t xml:space="preserve">readings. </w:t>
            </w:r>
            <w:r w:rsidR="0020300F">
              <w:t xml:space="preserve">Dates </w:t>
            </w:r>
            <w:r w:rsidR="00947C3B">
              <w:t xml:space="preserve">&amp; </w:t>
            </w:r>
            <w:r w:rsidR="0020300F">
              <w:t xml:space="preserve">assignments </w:t>
            </w:r>
            <w:r w:rsidR="0020300F" w:rsidRPr="00DF4823">
              <w:t>will be on Canvas in advance.</w:t>
            </w:r>
          </w:p>
        </w:tc>
        <w:tc>
          <w:tcPr>
            <w:tcW w:w="1160" w:type="dxa"/>
          </w:tcPr>
          <w:p w14:paraId="002F52B9" w14:textId="29788E0E" w:rsidR="00804C4B" w:rsidRPr="0030714B" w:rsidRDefault="00DF4823" w:rsidP="00443145">
            <w:pPr>
              <w:pStyle w:val="Tablecellcenter"/>
            </w:pPr>
            <w:r w:rsidRPr="0030714B">
              <w:t>20</w:t>
            </w:r>
            <w:r w:rsidR="00804C4B" w:rsidRPr="0030714B">
              <w:t>%</w:t>
            </w:r>
          </w:p>
          <w:p w14:paraId="32852A9F" w14:textId="7D76B637" w:rsidR="00804C4B" w:rsidRPr="0030714B" w:rsidRDefault="00AB5332" w:rsidP="00443145">
            <w:pPr>
              <w:pStyle w:val="Tablecellcenter"/>
            </w:pPr>
            <w:r w:rsidRPr="0030714B">
              <w:t>(</w:t>
            </w:r>
            <w:r w:rsidR="00DF4823" w:rsidRPr="0030714B">
              <w:t>10</w:t>
            </w:r>
            <w:r w:rsidR="00804C4B" w:rsidRPr="0030714B">
              <w:t>% each)</w:t>
            </w:r>
          </w:p>
        </w:tc>
        <w:tc>
          <w:tcPr>
            <w:tcW w:w="1528" w:type="dxa"/>
          </w:tcPr>
          <w:p w14:paraId="66342A8A" w14:textId="397C0444" w:rsidR="00804C4B" w:rsidRPr="0030714B" w:rsidRDefault="00AB5332" w:rsidP="00443145">
            <w:pPr>
              <w:pStyle w:val="Tablecellcenter"/>
            </w:pPr>
            <w:r w:rsidRPr="0030714B">
              <w:t>1</w:t>
            </w:r>
            <w:r w:rsidR="00520877" w:rsidRPr="0030714B">
              <w:t>0</w:t>
            </w:r>
          </w:p>
          <w:p w14:paraId="1AE67B8B" w14:textId="35B72C2B" w:rsidR="00AB5332" w:rsidRPr="0030714B" w:rsidRDefault="00AB5332" w:rsidP="00443145">
            <w:pPr>
              <w:pStyle w:val="Tablecellcenter"/>
            </w:pPr>
            <w:r w:rsidRPr="0030714B">
              <w:t>(</w:t>
            </w:r>
            <w:r w:rsidR="00520877" w:rsidRPr="0030714B">
              <w:t>5</w:t>
            </w:r>
            <w:r w:rsidRPr="0030714B">
              <w:t xml:space="preserve"> each)</w:t>
            </w:r>
          </w:p>
        </w:tc>
      </w:tr>
      <w:tr w:rsidR="00804C4B" w:rsidRPr="00340D09" w14:paraId="2D25ACBA" w14:textId="77777777" w:rsidTr="00BE17BC">
        <w:trPr>
          <w:jc w:val="center"/>
        </w:trPr>
        <w:tc>
          <w:tcPr>
            <w:tcW w:w="6904" w:type="dxa"/>
          </w:tcPr>
          <w:p w14:paraId="0E12ED18" w14:textId="6F4935FE" w:rsidR="00804C4B" w:rsidRPr="00DF4823" w:rsidRDefault="0020300F" w:rsidP="00930EDA">
            <w:pPr>
              <w:pStyle w:val="Tablecellleft"/>
            </w:pPr>
            <w:r>
              <w:rPr>
                <w:rStyle w:val="RunInHeader"/>
              </w:rPr>
              <w:t xml:space="preserve">TWO (2) </w:t>
            </w:r>
            <w:r w:rsidR="00930EDA">
              <w:rPr>
                <w:rStyle w:val="RunInHeader"/>
              </w:rPr>
              <w:t xml:space="preserve">Short </w:t>
            </w:r>
            <w:r w:rsidR="00AB5332" w:rsidRPr="00DF4823">
              <w:rPr>
                <w:rStyle w:val="RunInHeader"/>
              </w:rPr>
              <w:t xml:space="preserve">Research </w:t>
            </w:r>
            <w:r>
              <w:rPr>
                <w:rStyle w:val="RunInHeader"/>
              </w:rPr>
              <w:t>Papers</w:t>
            </w:r>
            <w:r w:rsidR="00804C4B" w:rsidRPr="00DF4823">
              <w:rPr>
                <w:rStyle w:val="RunInHeader"/>
              </w:rPr>
              <w:t>:</w:t>
            </w:r>
            <w:r w:rsidR="00804C4B" w:rsidRPr="00DF4823">
              <w:rPr>
                <w:szCs w:val="20"/>
              </w:rPr>
              <w:t xml:space="preserve"> </w:t>
            </w:r>
            <w:r w:rsidR="00AB5332" w:rsidRPr="00DF4823">
              <w:t xml:space="preserve">Papers </w:t>
            </w:r>
            <w:r w:rsidR="00E83EDF" w:rsidRPr="00DF4823">
              <w:t>of 1,</w:t>
            </w:r>
            <w:r>
              <w:t>2</w:t>
            </w:r>
            <w:r w:rsidR="00E83EDF" w:rsidRPr="00DF4823">
              <w:t xml:space="preserve">00 words </w:t>
            </w:r>
            <w:r>
              <w:t xml:space="preserve">or less. Dates and </w:t>
            </w:r>
            <w:r w:rsidR="00930EDA">
              <w:t xml:space="preserve">topics </w:t>
            </w:r>
            <w:r w:rsidR="00E83EDF" w:rsidRPr="00DF4823">
              <w:t xml:space="preserve">will be on Canvas in advance. </w:t>
            </w:r>
          </w:p>
        </w:tc>
        <w:tc>
          <w:tcPr>
            <w:tcW w:w="1160" w:type="dxa"/>
          </w:tcPr>
          <w:p w14:paraId="071E75FB" w14:textId="70E3EC88" w:rsidR="00804C4B" w:rsidRPr="0030714B" w:rsidRDefault="00DF4823" w:rsidP="00443145">
            <w:pPr>
              <w:pStyle w:val="Tablecellcenter"/>
            </w:pPr>
            <w:r w:rsidRPr="0030714B">
              <w:t>30</w:t>
            </w:r>
            <w:r w:rsidR="00804C4B" w:rsidRPr="0030714B">
              <w:t>%</w:t>
            </w:r>
          </w:p>
          <w:p w14:paraId="555292A4" w14:textId="415831B6" w:rsidR="00804C4B" w:rsidRPr="0030714B" w:rsidRDefault="00AB5332" w:rsidP="00443145">
            <w:pPr>
              <w:pStyle w:val="Tablecellcenter"/>
            </w:pPr>
            <w:r w:rsidRPr="0030714B">
              <w:t>(15</w:t>
            </w:r>
            <w:r w:rsidR="00804C4B" w:rsidRPr="0030714B">
              <w:t>% each)</w:t>
            </w:r>
          </w:p>
        </w:tc>
        <w:tc>
          <w:tcPr>
            <w:tcW w:w="1528" w:type="dxa"/>
          </w:tcPr>
          <w:p w14:paraId="5BD072FF" w14:textId="486C1D9D" w:rsidR="00804C4B" w:rsidRPr="0030714B" w:rsidRDefault="00431D11" w:rsidP="00443145">
            <w:pPr>
              <w:pStyle w:val="Tablecellcenter"/>
            </w:pPr>
            <w:r>
              <w:t>2</w:t>
            </w:r>
            <w:r w:rsidR="00520877" w:rsidRPr="0030714B">
              <w:t>0</w:t>
            </w:r>
          </w:p>
          <w:p w14:paraId="1A46E757" w14:textId="4AA721DB" w:rsidR="00804C4B" w:rsidRPr="0030714B" w:rsidRDefault="00AB5332" w:rsidP="00443145">
            <w:pPr>
              <w:pStyle w:val="Tablecellcenter"/>
            </w:pPr>
            <w:r w:rsidRPr="0030714B">
              <w:t>(1</w:t>
            </w:r>
            <w:r w:rsidR="00431D11">
              <w:t>0</w:t>
            </w:r>
            <w:r w:rsidR="00804C4B" w:rsidRPr="0030714B">
              <w:t xml:space="preserve"> each)</w:t>
            </w:r>
          </w:p>
        </w:tc>
      </w:tr>
      <w:tr w:rsidR="00BB336D" w:rsidRPr="00340D09" w14:paraId="38EF8816" w14:textId="77777777" w:rsidTr="00BE17BC">
        <w:trPr>
          <w:jc w:val="center"/>
        </w:trPr>
        <w:tc>
          <w:tcPr>
            <w:tcW w:w="6904" w:type="dxa"/>
          </w:tcPr>
          <w:p w14:paraId="77F383EF" w14:textId="7D7AA97C" w:rsidR="00BB336D" w:rsidRPr="00340D09" w:rsidRDefault="00BB336D" w:rsidP="00BB336D">
            <w:pPr>
              <w:pStyle w:val="Tablecellleft"/>
              <w:rPr>
                <w:szCs w:val="20"/>
              </w:rPr>
            </w:pPr>
            <w:r w:rsidRPr="00340D09">
              <w:rPr>
                <w:rStyle w:val="RunInHeader"/>
              </w:rPr>
              <w:t xml:space="preserve">Class </w:t>
            </w:r>
            <w:r w:rsidRPr="00DF4823">
              <w:rPr>
                <w:rStyle w:val="RunInHeader"/>
              </w:rPr>
              <w:t>Participation:</w:t>
            </w:r>
            <w:r>
              <w:rPr>
                <w:szCs w:val="20"/>
              </w:rPr>
              <w:t xml:space="preserve"> Students are expected, each week to</w:t>
            </w:r>
            <w:r>
              <w:rPr>
                <w:szCs w:val="20"/>
              </w:rPr>
              <w:br/>
              <w:t xml:space="preserve">a) attend two lectures live or watch lecture recordings asynchronously AND </w:t>
            </w:r>
            <w:r>
              <w:rPr>
                <w:szCs w:val="20"/>
              </w:rPr>
              <w:br/>
              <w:t>b) attend 1 section live or do corresponding work asynchronously. I will provide more guidance as we sort out what “participation” means in this new context.</w:t>
            </w:r>
          </w:p>
        </w:tc>
        <w:tc>
          <w:tcPr>
            <w:tcW w:w="1160" w:type="dxa"/>
          </w:tcPr>
          <w:p w14:paraId="5419542B" w14:textId="77AABFD7" w:rsidR="00BB336D" w:rsidRPr="0030714B" w:rsidRDefault="00BB336D" w:rsidP="00BB336D">
            <w:pPr>
              <w:pStyle w:val="Tablecellcenter"/>
            </w:pPr>
            <w:r>
              <w:t>10%</w:t>
            </w:r>
          </w:p>
        </w:tc>
        <w:tc>
          <w:tcPr>
            <w:tcW w:w="1528" w:type="dxa"/>
          </w:tcPr>
          <w:p w14:paraId="6ABEE8A2" w14:textId="239971BE" w:rsidR="00BB336D" w:rsidRPr="0030714B" w:rsidRDefault="00BB336D" w:rsidP="00BB336D">
            <w:pPr>
              <w:pStyle w:val="Tablecellcenter"/>
            </w:pPr>
            <w:r>
              <w:t>40</w:t>
            </w:r>
            <w:r>
              <w:br/>
              <w:t>(30 lecture,</w:t>
            </w:r>
            <w:r>
              <w:br/>
              <w:t>10 section)</w:t>
            </w:r>
          </w:p>
        </w:tc>
      </w:tr>
      <w:tr w:rsidR="00BB336D" w:rsidRPr="00340D09" w14:paraId="7CA4294C" w14:textId="77777777" w:rsidTr="00BE17BC">
        <w:trPr>
          <w:jc w:val="center"/>
        </w:trPr>
        <w:tc>
          <w:tcPr>
            <w:tcW w:w="6904" w:type="dxa"/>
          </w:tcPr>
          <w:p w14:paraId="6CB230B8" w14:textId="7A71891E" w:rsidR="00BB336D" w:rsidRPr="00340D09" w:rsidRDefault="00BB336D" w:rsidP="00BB336D">
            <w:pPr>
              <w:pStyle w:val="Tablecellleft"/>
              <w:rPr>
                <w:szCs w:val="20"/>
              </w:rPr>
            </w:pPr>
            <w:r>
              <w:rPr>
                <w:rStyle w:val="RunInHeader"/>
              </w:rPr>
              <w:t>Takehome</w:t>
            </w:r>
            <w:r w:rsidRPr="00340D09">
              <w:rPr>
                <w:rStyle w:val="RunInHeader"/>
              </w:rPr>
              <w:t xml:space="preserve"> Final exam:</w:t>
            </w:r>
            <w:r w:rsidRPr="00340D09">
              <w:rPr>
                <w:szCs w:val="20"/>
              </w:rPr>
              <w:t xml:space="preserve"> </w:t>
            </w:r>
            <w:r>
              <w:rPr>
                <w:szCs w:val="20"/>
              </w:rPr>
              <w:t xml:space="preserve">Format likely to consist of essay to be submitted online plus an online quiz. Deadline will be as in the UO final exam schedule.  </w:t>
            </w:r>
            <w:r w:rsidRPr="0030714B">
              <w:rPr>
                <w:highlight w:val="yellow"/>
              </w:rPr>
              <w:t xml:space="preserve">See: </w:t>
            </w:r>
            <w:hyperlink r:id="rId11" w:history="1">
              <w:r w:rsidRPr="0030714B">
                <w:rPr>
                  <w:highlight w:val="yellow"/>
                </w:rPr>
                <w:t>http://registrar.uoregon.edu/calendars/final_exam</w:t>
              </w:r>
              <w:r w:rsidRPr="004507EC">
                <w:rPr>
                  <w:rStyle w:val="Hyperlink"/>
                  <w:highlight w:val="yellow"/>
                </w:rPr>
                <w:t xml:space="preserve"> </w:t>
              </w:r>
            </w:hyperlink>
          </w:p>
        </w:tc>
        <w:tc>
          <w:tcPr>
            <w:tcW w:w="1160" w:type="dxa"/>
          </w:tcPr>
          <w:p w14:paraId="0B03EBBF" w14:textId="6CD11838" w:rsidR="00BB336D" w:rsidRPr="0030714B" w:rsidRDefault="00BB336D" w:rsidP="00BB336D">
            <w:pPr>
              <w:pStyle w:val="Tablecellcenter"/>
            </w:pPr>
            <w:r w:rsidRPr="0030714B">
              <w:t>30%</w:t>
            </w:r>
          </w:p>
        </w:tc>
        <w:tc>
          <w:tcPr>
            <w:tcW w:w="1528" w:type="dxa"/>
          </w:tcPr>
          <w:p w14:paraId="3077BD41" w14:textId="4B63C31E" w:rsidR="00BB336D" w:rsidRPr="0030714B" w:rsidRDefault="00BB336D" w:rsidP="00BB336D">
            <w:pPr>
              <w:pStyle w:val="Tablecellcenter"/>
            </w:pPr>
            <w:r w:rsidRPr="0030714B">
              <w:t>16</w:t>
            </w:r>
          </w:p>
        </w:tc>
      </w:tr>
    </w:tbl>
    <w:p w14:paraId="3FC7CC97" w14:textId="77777777" w:rsidR="00804C4B" w:rsidRPr="00340D09" w:rsidRDefault="00804C4B" w:rsidP="00340D09">
      <w:pPr>
        <w:pStyle w:val="Heading3"/>
      </w:pPr>
      <w:bookmarkStart w:id="5" w:name="_Toc505356306"/>
      <w:r w:rsidRPr="00340D09">
        <w:t>Assignment of final grades</w:t>
      </w:r>
      <w:bookmarkEnd w:id="5"/>
    </w:p>
    <w:p w14:paraId="6F008E00" w14:textId="77777777" w:rsidR="00804C4B" w:rsidRPr="00340D09" w:rsidRDefault="00804C4B" w:rsidP="00804C4B">
      <w:r w:rsidRPr="00340D09">
        <w:t>Students will receive grades based on the following criteria:</w:t>
      </w:r>
    </w:p>
    <w:p w14:paraId="03548B57" w14:textId="77777777" w:rsidR="00804C4B" w:rsidRPr="00340D09" w:rsidRDefault="00804C4B" w:rsidP="002001D7">
      <w:pPr>
        <w:pStyle w:val="ListBullet"/>
      </w:pPr>
      <w:r w:rsidRPr="00340D09">
        <w:t>A+: if given at all, given to those few students whose performance stood out as significantly stronger than all other students in the course</w:t>
      </w:r>
    </w:p>
    <w:p w14:paraId="5D724D77" w14:textId="77777777" w:rsidR="00804C4B" w:rsidRPr="00340D09" w:rsidRDefault="00804C4B" w:rsidP="002001D7">
      <w:pPr>
        <w:pStyle w:val="ListBullet"/>
      </w:pPr>
      <w:r w:rsidRPr="00340D09">
        <w:t>A: all assignments completed in ways that demonstrate a particularly strong and nuanced understanding of almost all course concepts and the ability to clearly connect theories from the course to empirical evidence</w:t>
      </w:r>
    </w:p>
    <w:p w14:paraId="0512A54E" w14:textId="77777777" w:rsidR="00804C4B" w:rsidRPr="00340D09" w:rsidRDefault="00804C4B" w:rsidP="002001D7">
      <w:pPr>
        <w:pStyle w:val="ListBullet"/>
      </w:pPr>
      <w:r w:rsidRPr="00340D09">
        <w:t>B: all assignments completed in ways that demonstrate solid understanding of most course concepts and the ability to adequately connect theories from the course to empirical evidence</w:t>
      </w:r>
    </w:p>
    <w:p w14:paraId="375C4800" w14:textId="77777777" w:rsidR="00804C4B" w:rsidRPr="00340D09" w:rsidRDefault="00804C4B" w:rsidP="002001D7">
      <w:pPr>
        <w:pStyle w:val="ListBullet"/>
      </w:pPr>
      <w:r w:rsidRPr="00340D09">
        <w:t>C: completed assignments demonstrate only a basic understanding of course concepts and/or one or more assignments missing</w:t>
      </w:r>
    </w:p>
    <w:p w14:paraId="1CA24A81" w14:textId="77777777" w:rsidR="007C7513" w:rsidRDefault="00804C4B" w:rsidP="002001D7">
      <w:pPr>
        <w:pStyle w:val="ListBullet"/>
      </w:pPr>
      <w:r w:rsidRPr="00340D09">
        <w:t>D: many assignments are missing and completed assignments demonstrate little understanding of material</w:t>
      </w:r>
    </w:p>
    <w:p w14:paraId="2617F8E3" w14:textId="3A990D5C" w:rsidR="00804C4B" w:rsidRPr="00340D09" w:rsidRDefault="00804C4B" w:rsidP="002001D7">
      <w:pPr>
        <w:pStyle w:val="ListBullet"/>
      </w:pPr>
      <w:r w:rsidRPr="00340D09">
        <w:t>F: assignments completed account for less than 80% of total grade.</w:t>
      </w:r>
    </w:p>
    <w:p w14:paraId="056686C7" w14:textId="77777777" w:rsidR="00826BF9" w:rsidRDefault="00804C4B" w:rsidP="00804C4B">
      <w:r w:rsidRPr="00340D09">
        <w:t>Expected distribution of grades: ~20% As, ~35% Bs, ~35% Cs, ~7% Ds, ~3% Fs.</w:t>
      </w:r>
    </w:p>
    <w:p w14:paraId="05308892" w14:textId="720D5AEF" w:rsidR="00804C4B" w:rsidRPr="00340D09" w:rsidRDefault="00804C4B" w:rsidP="00340D09">
      <w:pPr>
        <w:pStyle w:val="Heading1"/>
      </w:pPr>
      <w:r w:rsidRPr="00340D09">
        <w:br w:type="page"/>
      </w:r>
    </w:p>
    <w:p w14:paraId="6B12F6B1" w14:textId="77777777" w:rsidR="009B5720" w:rsidRPr="008A029E" w:rsidRDefault="009B5720" w:rsidP="009B5720">
      <w:pPr>
        <w:pStyle w:val="Heading1"/>
      </w:pPr>
      <w:bookmarkStart w:id="6" w:name="_Toc505356312"/>
      <w:r>
        <w:lastRenderedPageBreak/>
        <w:t>Course Policies</w:t>
      </w:r>
    </w:p>
    <w:p w14:paraId="518ED884" w14:textId="77777777" w:rsidR="009B5720" w:rsidRDefault="009B5720" w:rsidP="009B5720">
      <w:pPr>
        <w:pStyle w:val="Heading3"/>
      </w:pPr>
      <w:r>
        <w:t>Coronavirus accommodations</w:t>
      </w:r>
    </w:p>
    <w:p w14:paraId="70150F4D" w14:textId="77777777" w:rsidR="009B5720" w:rsidRDefault="009B5720" w:rsidP="009B5720">
      <w:r>
        <w:t xml:space="preserve">Coronavirus circumstances will require accommodations be made for many of you. </w:t>
      </w:r>
    </w:p>
    <w:p w14:paraId="72F8E485" w14:textId="77777777" w:rsidR="009B5720" w:rsidRPr="00D50040" w:rsidRDefault="009B5720" w:rsidP="009B5720">
      <w:pPr>
        <w:pStyle w:val="ListBullet"/>
      </w:pPr>
      <w:r>
        <w:t xml:space="preserve">I will be flexible about accommodating your needs due to coronavirus or other considerations. I assume you will not request accommodation otherwise. </w:t>
      </w:r>
    </w:p>
    <w:p w14:paraId="5163C3B8" w14:textId="77777777" w:rsidR="009B5720" w:rsidRDefault="009B5720" w:rsidP="009B5720">
      <w:pPr>
        <w:pStyle w:val="ListBullet"/>
      </w:pPr>
      <w:r>
        <w:t xml:space="preserve">Please request accommodation via email </w:t>
      </w:r>
      <w:r w:rsidRPr="00F60589">
        <w:rPr>
          <w:rStyle w:val="Emphasis"/>
        </w:rPr>
        <w:t>in advance</w:t>
      </w:r>
      <w:r>
        <w:t xml:space="preserve"> if possible but as soon as possible after the fact if not. I will be most accommodating to those who request it promptly. I may be less accommodating for end-of-term requests for accommodation of situations that were known about earlier in the term.</w:t>
      </w:r>
    </w:p>
    <w:p w14:paraId="7B5837FE" w14:textId="77777777" w:rsidR="009B5720" w:rsidRPr="000F2624" w:rsidRDefault="009B5720" w:rsidP="009B5720">
      <w:pPr>
        <w:pStyle w:val="Heading3"/>
      </w:pPr>
      <w:r>
        <w:t>L</w:t>
      </w:r>
      <w:r w:rsidRPr="000F2624">
        <w:t>ate assignments</w:t>
      </w:r>
    </w:p>
    <w:p w14:paraId="0268F66D" w14:textId="77777777" w:rsidR="009B5720" w:rsidRPr="00A05844" w:rsidRDefault="009B5720" w:rsidP="009B5720">
      <w:pPr>
        <w:rPr>
          <w:rFonts w:eastAsia="Times"/>
        </w:rPr>
      </w:pPr>
      <w:r w:rsidRPr="00A05844">
        <w:t>Help me help you pass the course</w:t>
      </w:r>
      <w:r>
        <w:t xml:space="preserve"> by turning in all assignments on time</w:t>
      </w:r>
      <w:r w:rsidRPr="00A05844">
        <w:t>.</w:t>
      </w:r>
      <w:r>
        <w:t xml:space="preserve"> Late assignments lose 2 points/day: assignments received before midnight of the 1st day after being due lose 2 of 100 points, before midnight of the 2nd day 4 points, etc. Turn in all assignments, even if late. Missing ANY assignment makes passing this course difficult</w:t>
      </w:r>
      <w:r w:rsidRPr="00A05844">
        <w:t xml:space="preserve">. </w:t>
      </w:r>
    </w:p>
    <w:p w14:paraId="0FC25D7C" w14:textId="77777777" w:rsidR="009B5720" w:rsidRDefault="009B5720" w:rsidP="009B5720">
      <w:pPr>
        <w:pStyle w:val="Heading3"/>
      </w:pPr>
      <w:r>
        <w:t>Grade complaints</w:t>
      </w:r>
    </w:p>
    <w:p w14:paraId="2E892622" w14:textId="77777777" w:rsidR="009B5720" w:rsidRDefault="009B5720" w:rsidP="009B5720">
      <w:r w:rsidRPr="008A029E">
        <w:t xml:space="preserve">Contested </w:t>
      </w:r>
      <w:r>
        <w:t xml:space="preserve">grades </w:t>
      </w:r>
      <w:r w:rsidRPr="008A029E">
        <w:t xml:space="preserve">will first be read by a second </w:t>
      </w:r>
      <w:r>
        <w:t>GE</w:t>
      </w:r>
      <w:r w:rsidRPr="008A029E">
        <w:t xml:space="preserve">. If the second </w:t>
      </w:r>
      <w:r>
        <w:t>GE</w:t>
      </w:r>
      <w:r w:rsidRPr="008A029E">
        <w:t xml:space="preserve"> assigns the same grade, no grade change will occur. If the second </w:t>
      </w:r>
      <w:r>
        <w:t>GE</w:t>
      </w:r>
      <w:r w:rsidRPr="008A029E">
        <w:t xml:space="preserve"> assigns either a higher or lower grade, the professor will read the assignment and independently assign the final grade, which can be either higher or lower.</w:t>
      </w:r>
    </w:p>
    <w:p w14:paraId="5E88A6CA" w14:textId="77777777" w:rsidR="009B5720" w:rsidRDefault="009B5720" w:rsidP="009B5720">
      <w:pPr>
        <w:pStyle w:val="Heading3"/>
      </w:pPr>
      <w:r>
        <w:t>Academic Integrity, Plagiarism, Fabrication, Cheating, and Misconduct:</w:t>
      </w:r>
    </w:p>
    <w:p w14:paraId="3B737551" w14:textId="77777777" w:rsidR="009B5720" w:rsidRDefault="009B5720" w:rsidP="009B5720">
      <w:r>
        <w:t>By enrolling in this course, you agree to abide by the University’s Student Conduct Code. You must read the three webpages linked on Canvas for Assignment #1.</w:t>
      </w:r>
      <w:r w:rsidRPr="00A93E82">
        <w:t xml:space="preserve"> </w:t>
      </w:r>
      <w:r>
        <w:t>Understanding these documents is a course REQUIREMENT that you MUST complete by the end of week 1. Everything in your assignments must be your own work. Neither i</w:t>
      </w:r>
      <w:r w:rsidRPr="00D85DF6">
        <w:t xml:space="preserve">gnorance of </w:t>
      </w:r>
      <w:r>
        <w:t xml:space="preserve">these policies nor the lack of an intention to cheat or plagiarize will be considered a legitimate </w:t>
      </w:r>
      <w:r w:rsidRPr="00D85DF6">
        <w:t>defense</w:t>
      </w:r>
      <w:r>
        <w:t xml:space="preserve">. Raise questions you have with the professor before problems arise. </w:t>
      </w:r>
      <w:r w:rsidRPr="00833E76">
        <w:t>I will flunk all students who plagiarize and will report them to University authorities. Unfortunately, I have done so two or three times in the past few years</w:t>
      </w:r>
      <w:r>
        <w:t>.</w:t>
      </w:r>
    </w:p>
    <w:p w14:paraId="57686769" w14:textId="77777777" w:rsidR="009B5720" w:rsidRDefault="009B5720" w:rsidP="009B5720">
      <w:pPr>
        <w:pStyle w:val="Heading3"/>
      </w:pPr>
      <w:r>
        <w:t xml:space="preserve">Creating an environment conducive to learning </w:t>
      </w:r>
    </w:p>
    <w:p w14:paraId="5B540FD1" w14:textId="77777777" w:rsidR="009B5720" w:rsidRDefault="009B5720" w:rsidP="009B5720">
      <w:r w:rsidRPr="00A150C0">
        <w:rPr>
          <w:rStyle w:val="Emphasis"/>
        </w:rPr>
        <w:t>Civility and tolerance:</w:t>
      </w:r>
      <w:r>
        <w:t xml:space="preserve"> My primary goal as a faculty member is to create an inclusive learning environment in which </w:t>
      </w:r>
      <w:r w:rsidRPr="00F53BB7">
        <w:rPr>
          <w:rStyle w:val="RunInHeader"/>
        </w:rPr>
        <w:t>everyone</w:t>
      </w:r>
      <w:r>
        <w:t xml:space="preserve"> feels safe to express their views, whatever they may be, so long as they do so in ways that are respectful of others. In light of the divisions that became visible in the 2016 election, I seek to create a learning environment in which those who voted for our current President and those who did not can BOTH feel free to express their political opinions. One cannot identify a person’s political views by race, religion, attire, gender, favorite music, or type of skateboard: in 2016, at least 1 in 10 (and often 3 in 10) of </w:t>
      </w:r>
      <w:r w:rsidRPr="00A150C0">
        <w:rPr>
          <w:rStyle w:val="Emphasis"/>
        </w:rPr>
        <w:t>every demographic group</w:t>
      </w:r>
      <w:r>
        <w:t xml:space="preserve"> voted differently than the rest of that group http://www.nytimes.com/interactive/2016/11/08/us/politics/election-exit-polls.html</w:t>
      </w:r>
    </w:p>
    <w:p w14:paraId="42EFBB9D" w14:textId="77777777" w:rsidR="009B5720" w:rsidRPr="000F2055" w:rsidRDefault="009B5720" w:rsidP="009B5720">
      <w:r>
        <w:t xml:space="preserve">Being the faculty member for a class gives one considerable power (directly over grades and in more subtle ways). Therefore, I will try to be cautious in how I express my views and in how I respond to students expressing theirs. I will try my best to keep my own political biases in check so as to help everyone in the class feel safe expressing their views, regardless of which side of the political aisle they stand on. My biases will come through at points – I apologize for that and </w:t>
      </w:r>
      <w:r w:rsidRPr="00A150C0">
        <w:rPr>
          <w:rStyle w:val="Emphasis"/>
        </w:rPr>
        <w:t>encourage you to call me out</w:t>
      </w:r>
      <w:r>
        <w:t xml:space="preserve"> (in a respectful way) when they do. I invite each of you to express your political views, whatever they may be, in a way that is respectful of all people, whether they are in our classroom or not. I encourage you to disagree with me and to challenge me to separate relatively-objective theories and facts from more-subjective values. In my view, democracy works when differences of opinion are expressed with enough clarity and respect that I change my mind and, perhaps, I also change the minds of others. </w:t>
      </w:r>
      <w:r w:rsidRPr="00A150C0">
        <w:rPr>
          <w:rStyle w:val="Emphasis"/>
        </w:rPr>
        <w:t>I ask for your help in creating a learning environment in which mutual and inclusive respect extends to all people regardless of who they are or what their political views are, so long as those views are expressed respectfully.</w:t>
      </w:r>
      <w:r>
        <w:t xml:space="preserve"> </w:t>
      </w:r>
    </w:p>
    <w:p w14:paraId="01FD4517" w14:textId="77777777" w:rsidR="009B5720" w:rsidRDefault="009B5720" w:rsidP="009B5720">
      <w:r w:rsidRPr="00A150C0">
        <w:rPr>
          <w:rStyle w:val="Emphasis"/>
        </w:rPr>
        <w:t>Disabilities:</w:t>
      </w:r>
      <w:r>
        <w:t xml:space="preserve"> Both I as a professor and the University of Oregon are committed to creating inclusive learning environments. Please notify me if any aspects of my instruction methods or course design result in barriers to your participation. If you have a preferred gender pronoun, please let me know what it is. If you have a disability, I encourage you to </w:t>
      </w:r>
      <w:r w:rsidRPr="008D47B6">
        <w:t>contact Accessible Education Center</w:t>
      </w:r>
      <w:r>
        <w:t xml:space="preserve"> in 164 Oregon Hall at 346-1155 or </w:t>
      </w:r>
      <w:hyperlink r:id="rId12" w:history="1">
        <w:r w:rsidRPr="00301ACC">
          <w:rPr>
            <w:rStyle w:val="Hyperlink"/>
            <w:rFonts w:eastAsia="Times"/>
          </w:rPr>
          <w:t>uoaec@uoregon.edu</w:t>
        </w:r>
      </w:hyperlink>
      <w:r>
        <w:t xml:space="preserve"> If you have already been in contact with Accessible Education Center and have a notification lett</w:t>
      </w:r>
      <w:r w:rsidRPr="006B7560">
        <w:t xml:space="preserve">er, please provide me with a statement from </w:t>
      </w:r>
      <w:r>
        <w:t>Accessible Education Center</w:t>
      </w:r>
      <w:r w:rsidRPr="006B7560">
        <w:t xml:space="preserve"> during the first week of class so that we can make </w:t>
      </w:r>
      <w:r>
        <w:t xml:space="preserve">appropriate arrangements. University policy requires that students present a notification letter from AEC to receive testing accommodations (see </w:t>
      </w:r>
      <w:hyperlink r:id="rId13" w:history="1">
        <w:r w:rsidRPr="00301ACC">
          <w:rPr>
            <w:rStyle w:val="Hyperlink"/>
            <w:rFonts w:eastAsia="Times"/>
          </w:rPr>
          <w:t>http://aec.uoregon.edu/students/current.html</w:t>
        </w:r>
      </w:hyperlink>
      <w:r>
        <w:t xml:space="preserve"> ).</w:t>
      </w:r>
    </w:p>
    <w:p w14:paraId="6C5028AB" w14:textId="77777777" w:rsidR="009B5720" w:rsidRDefault="009B5720" w:rsidP="009B5720">
      <w:pPr>
        <w:pStyle w:val="Heading3"/>
        <w:rPr>
          <w:rStyle w:val="Emphasis"/>
        </w:rPr>
      </w:pPr>
      <w:r w:rsidRPr="00F14D8D">
        <w:t>Prohibited Discrimination and Harassment Reporting</w:t>
      </w:r>
    </w:p>
    <w:p w14:paraId="5A35137F" w14:textId="77777777" w:rsidR="009B5720" w:rsidRDefault="009B5720" w:rsidP="009B5720">
      <w:r w:rsidRPr="00340D09">
        <w:t xml:space="preserve">I </w:t>
      </w:r>
      <w:r>
        <w:t xml:space="preserve">personally strongly support the University’s policy on discrimination and harassment, as reflected in the following statement from the University of Oregon at </w:t>
      </w:r>
      <w:hyperlink r:id="rId14" w:history="1">
        <w:r w:rsidRPr="008C60DB">
          <w:rPr>
            <w:rStyle w:val="Hyperlink"/>
            <w:rFonts w:eastAsia="Times"/>
          </w:rPr>
          <w:t>https://titleix.uoregon.edu/syllabus</w:t>
        </w:r>
      </w:hyperlink>
      <w:r>
        <w:t xml:space="preserve"> </w:t>
      </w:r>
      <w:r w:rsidRPr="00B96C71">
        <w:t xml:space="preserve"> </w:t>
      </w:r>
    </w:p>
    <w:p w14:paraId="4139C4C8" w14:textId="77777777" w:rsidR="009B5720" w:rsidRPr="00F14D8D" w:rsidRDefault="009B5720" w:rsidP="009B5720">
      <w:r w:rsidRPr="00F14D8D">
        <w:t xml:space="preserve">The instructor of this class, as a Student Directed Employee, will direct students who disclose sexual harassment or sexual violence to resources that can help and will only report the information shared to the university </w:t>
      </w:r>
      <w:r w:rsidRPr="00F14D8D">
        <w:lastRenderedPageBreak/>
        <w:t>administration when the student requests that the information be reported (unless someone is in imminent risk of serious harm or a minor). The instructor of this class is required to report all other forms of prohibited discrimination or harassment to the university administration.</w:t>
      </w:r>
    </w:p>
    <w:p w14:paraId="603EF7BC" w14:textId="77777777" w:rsidR="009B5720" w:rsidRDefault="009B5720" w:rsidP="009B5720">
      <w:r w:rsidRPr="00F14D8D">
        <w:t xml:space="preserve">Any student who has experienced sexual assault, relationship violence, sex or gender-based bullying, stalking, and/or sexual harassment may seek resources and help at </w:t>
      </w:r>
      <w:hyperlink r:id="rId15" w:history="1">
        <w:r w:rsidRPr="00F14D8D">
          <w:rPr>
            <w:color w:val="0000FF"/>
            <w:u w:val="single"/>
          </w:rPr>
          <w:t>safe.uoregon.edu</w:t>
        </w:r>
      </w:hyperlink>
      <w:r w:rsidRPr="00F14D8D">
        <w:t>. To get help by phone, a student can also call either the UO’s 24-hour hotline at 541-346-7244 [SAFE], or the non-confidential Title IX Coordinator at 541-346-8136. From the SAFE website, students may also connect to Callisto, a confidential, third-party reporting site that is not a part of the university.</w:t>
      </w:r>
    </w:p>
    <w:p w14:paraId="6AB2C149" w14:textId="77777777" w:rsidR="009B5720" w:rsidRDefault="009B5720" w:rsidP="009B5720">
      <w:r w:rsidRPr="00F14D8D">
        <w:t xml:space="preserve">Students experiencing any other form of prohibited discrimination or harassment can find information at </w:t>
      </w:r>
      <w:hyperlink r:id="rId16" w:tgtFrame="_blank" w:history="1">
        <w:r w:rsidRPr="00F14D8D">
          <w:rPr>
            <w:color w:val="0000FF"/>
            <w:u w:val="single"/>
          </w:rPr>
          <w:t>respect.uoregon.edu</w:t>
        </w:r>
      </w:hyperlink>
      <w:r w:rsidRPr="00F14D8D">
        <w:t xml:space="preserve"> or </w:t>
      </w:r>
      <w:hyperlink r:id="rId17" w:tgtFrame="_blank" w:history="1">
        <w:r w:rsidRPr="00F14D8D">
          <w:rPr>
            <w:color w:val="0000FF"/>
            <w:u w:val="single"/>
          </w:rPr>
          <w:t>aaeo.uoregon.edu</w:t>
        </w:r>
      </w:hyperlink>
      <w:r w:rsidRPr="00F14D8D">
        <w:t xml:space="preserve"> 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w:t>
      </w:r>
      <w:r>
        <w:t xml:space="preserve"> </w:t>
      </w:r>
      <w:hyperlink r:id="rId18" w:history="1">
        <w:r w:rsidRPr="008C60DB">
          <w:rPr>
            <w:rStyle w:val="Hyperlink"/>
            <w:rFonts w:eastAsia="Times"/>
          </w:rPr>
          <w:t>http://aaeo.uoregon.edu/content/discrimination-harassment</w:t>
        </w:r>
      </w:hyperlink>
      <w:r>
        <w:t xml:space="preserve">  </w:t>
      </w:r>
      <w:r w:rsidRPr="00F14D8D">
        <w:t xml:space="preserve">Specific details about confidentiality of information and reporting obligations of employees can be found at </w:t>
      </w:r>
      <w:hyperlink r:id="rId19" w:history="1">
        <w:r w:rsidRPr="00F14D8D">
          <w:rPr>
            <w:color w:val="0000FF"/>
            <w:u w:val="single"/>
          </w:rPr>
          <w:t>titleix.uoregon.edu</w:t>
        </w:r>
      </w:hyperlink>
      <w:r w:rsidRPr="00F14D8D">
        <w:t>.</w:t>
      </w:r>
    </w:p>
    <w:p w14:paraId="66ADED20" w14:textId="77777777" w:rsidR="009B5720" w:rsidRDefault="009B5720" w:rsidP="009B5720">
      <w:r w:rsidRPr="00A150C0">
        <w:rPr>
          <w:rStyle w:val="Emphasis"/>
        </w:rPr>
        <w:t>Mandatory Reporting of Child Abuse:</w:t>
      </w:r>
      <w:r>
        <w:t xml:space="preserve"> </w:t>
      </w:r>
      <w:r w:rsidRPr="00F14D8D">
        <w:t xml:space="preserve">UO employees, including faculty, staff, and GEs, are mandatory reporters of child abuse. This statement is to advise you that your disclosure of information about child abuse to a UO employee may trigger the UO employee’s duty to report that information to the designated authorities. Please refer to the following links for detailed information about mandatory reporting: </w:t>
      </w:r>
      <w:hyperlink r:id="rId20" w:history="1">
        <w:r>
          <w:rPr>
            <w:color w:val="0000FF"/>
            <w:u w:val="single"/>
          </w:rPr>
          <w:t>https://hr.uoregon.edu/policies-leaves/general-information/mandatory-reporting-child-abuse-and-neglect</w:t>
        </w:r>
      </w:hyperlink>
      <w:r w:rsidRPr="00F14D8D">
        <w:t>.</w:t>
      </w:r>
    </w:p>
    <w:p w14:paraId="52A0EF0B" w14:textId="77777777" w:rsidR="009B5720" w:rsidRDefault="009B5720" w:rsidP="00340D09"/>
    <w:p w14:paraId="10FC6571" w14:textId="6A9AE06F" w:rsidR="00340D09" w:rsidRPr="00340D09" w:rsidRDefault="00340D09" w:rsidP="00340D09">
      <w:pPr>
        <w:rPr>
          <w:rFonts w:eastAsia="Times"/>
        </w:rPr>
      </w:pPr>
      <w:r>
        <w:br w:type="page"/>
      </w:r>
    </w:p>
    <w:p w14:paraId="58DD19C7" w14:textId="6D25D484" w:rsidR="00804C4B" w:rsidRDefault="00804C4B" w:rsidP="00D8717B">
      <w:pPr>
        <w:pStyle w:val="Title"/>
      </w:pPr>
      <w:r w:rsidRPr="00340D09">
        <w:lastRenderedPageBreak/>
        <w:t xml:space="preserve">Course Schedule and </w:t>
      </w:r>
      <w:bookmarkEnd w:id="6"/>
      <w:r w:rsidR="009B4DCE">
        <w:t>Readings</w:t>
      </w:r>
      <w:hyperlink w:anchor="_ENREF_1" w:tooltip=",  #9065" w:history="1">
        <w:r w:rsidR="00B33278">
          <w:fldChar w:fldCharType="begin"/>
        </w:r>
        <w:r w:rsidR="00B33278">
          <w:instrText xml:space="preserve"> ADDIN EN.CITE &lt;EndNote&gt;&lt;Cite ExcludeAuth="1" ExcludeYear="1"&gt;&lt;RecNum&gt;9065&lt;/RecNum&gt;&lt;DisplayText&gt; .  &lt;/DisplayText&gt;&lt;record&gt;&lt;rec-number&gt;9065&lt;/rec-number&gt;&lt;foreign-keys&gt;&lt;key app="EN" db-id="995twxaxpw59zweta99xzvp20ew9drx2evra" timestamp="1572579175"&gt;9065&lt;/key&gt;&lt;/foreign-keys&gt;&lt;ref-type name="Artwork"&gt;2&lt;/ref-type&gt;&lt;contributors&gt;&lt;authors&gt;&lt;author&gt;,Syllabus Start&amp;lt;html&amp;gt;&lt;/author&gt;&lt;/authors&gt;&lt;/contributors&gt;&lt;titles&gt;&lt;/titles&gt;&lt;dates&gt;&lt;/dates&gt;&lt;urls&gt;&lt;/urls&gt;&lt;/record&gt;&lt;/Cite&gt;&lt;/EndNote&gt;</w:instrText>
        </w:r>
        <w:r w:rsidR="00B33278">
          <w:fldChar w:fldCharType="separate"/>
        </w:r>
        <w:r w:rsidR="00B33278">
          <w:rPr>
            <w:noProof/>
          </w:rPr>
          <w:t xml:space="preserve"> .  </w:t>
        </w:r>
        <w:r w:rsidR="00B33278">
          <w:fldChar w:fldCharType="end"/>
        </w:r>
      </w:hyperlink>
    </w:p>
    <w:p w14:paraId="22D37911" w14:textId="55B6FBD1" w:rsidR="00826BF9" w:rsidRDefault="001A127F" w:rsidP="00D8717B">
      <w:pPr>
        <w:pStyle w:val="Heading1"/>
      </w:pPr>
      <w:bookmarkStart w:id="7" w:name="_Toc505356313"/>
      <w:r w:rsidRPr="00340D09">
        <w:t>Introduction and basic concepts</w:t>
      </w:r>
      <w:bookmarkEnd w:id="7"/>
    </w:p>
    <w:p w14:paraId="734F6273" w14:textId="1B23F9AF" w:rsidR="009C39F8" w:rsidRPr="00340D09" w:rsidRDefault="009072B6" w:rsidP="00B41D8F">
      <w:pPr>
        <w:pStyle w:val="Tues"/>
      </w:pPr>
      <w:hyperlink w:anchor="_ENREF_2" w:tooltip="Week 1 - Tuesday,  #9050" w:history="1">
        <w:r w:rsidR="00B33278">
          <w:fldChar w:fldCharType="begin"/>
        </w:r>
        <w:r w:rsidR="00B33278">
          <w:instrText xml:space="preserve"> ADDIN EN.CITE &lt;EndNote&gt;&lt;Cite ExcludeYear="1"&gt;&lt;Author&gt;Week 1 - Tuesday&lt;/Author&gt;&lt;RecNum&gt;9050&lt;/RecNum&gt;&lt;DisplayText&gt;Week 1 - Tuesday.  &lt;/DisplayText&gt;&lt;record&gt;&lt;rec-number&gt;9050&lt;/rec-number&gt;&lt;foreign-keys&gt;&lt;key app="EN" db-id="995twxaxpw59zweta99xzvp20ew9drx2evra" timestamp="1572569911"&gt;9050&lt;/key&gt;&lt;/foreign-keys&gt;&lt;ref-type name="Ancient Text"&gt;51&lt;/ref-type&gt;&lt;contributors&gt;&lt;authors&gt;&lt;author&gt;Week 1 - Tuesday,&lt;/author&gt;&lt;/authors&gt;&lt;/contributors&gt;&lt;titles&gt;&lt;/titles&gt;&lt;dates&gt;&lt;/dates&gt;&lt;urls&gt;&lt;/urls&gt;&lt;/record&gt;&lt;/Cite&gt;&lt;/EndNote&gt;</w:instrText>
        </w:r>
        <w:r w:rsidR="00B33278">
          <w:fldChar w:fldCharType="separate"/>
        </w:r>
        <w:r w:rsidR="00B33278">
          <w:rPr>
            <w:noProof/>
          </w:rPr>
          <w:t xml:space="preserve">Week 1 - Tuesday.  </w:t>
        </w:r>
        <w:r w:rsidR="00B33278">
          <w:fldChar w:fldCharType="end"/>
        </w:r>
      </w:hyperlink>
      <w:r w:rsidR="00C23E65" w:rsidRPr="00340D09">
        <w:t>Introduction</w:t>
      </w:r>
      <w:r w:rsidR="00572E49">
        <w:t>: What are the social sciences?</w:t>
      </w:r>
    </w:p>
    <w:p w14:paraId="4780D109" w14:textId="7B9336D3" w:rsidR="00895629" w:rsidRPr="00340D09" w:rsidRDefault="007756E9" w:rsidP="00E24656">
      <w:r w:rsidRPr="00340D09">
        <w:t xml:space="preserve">No readings. </w:t>
      </w:r>
      <w:r w:rsidR="00895629" w:rsidRPr="00340D09">
        <w:t xml:space="preserve">Come to class </w:t>
      </w:r>
      <w:r w:rsidR="001649E4">
        <w:t xml:space="preserve">having thought about </w:t>
      </w:r>
      <w:r w:rsidR="00EC13F5">
        <w:t xml:space="preserve">the </w:t>
      </w:r>
      <w:r w:rsidR="007866A8">
        <w:t>following questions</w:t>
      </w:r>
    </w:p>
    <w:p w14:paraId="19583E03" w14:textId="5B2C53FB" w:rsidR="007756E9" w:rsidRDefault="001649E4" w:rsidP="007756E9">
      <w:pPr>
        <w:pStyle w:val="ListBullet"/>
      </w:pPr>
      <w:r>
        <w:t>What are the social sciences?</w:t>
      </w:r>
    </w:p>
    <w:p w14:paraId="7331D759" w14:textId="06320344" w:rsidR="001649E4" w:rsidRDefault="001649E4" w:rsidP="008E62DD">
      <w:pPr>
        <w:pStyle w:val="ListBullet"/>
      </w:pPr>
      <w:r>
        <w:t xml:space="preserve">How do the social sciences study what they </w:t>
      </w:r>
      <w:r w:rsidRPr="008E62DD">
        <w:t>study</w:t>
      </w:r>
      <w:r>
        <w:t>?</w:t>
      </w:r>
    </w:p>
    <w:p w14:paraId="6377411B" w14:textId="28303D57" w:rsidR="001649E4" w:rsidRDefault="001649E4" w:rsidP="007756E9">
      <w:pPr>
        <w:pStyle w:val="ListBullet"/>
      </w:pPr>
      <w:r>
        <w:t xml:space="preserve">How are the social sciences similar to </w:t>
      </w:r>
      <w:r w:rsidR="00571161">
        <w:t xml:space="preserve">or different from </w:t>
      </w:r>
      <w:r>
        <w:t>the natural sciences?</w:t>
      </w:r>
    </w:p>
    <w:p w14:paraId="76680E4C" w14:textId="46D17CA1" w:rsidR="00826BF9" w:rsidRDefault="009072B6" w:rsidP="00B41D8F">
      <w:pPr>
        <w:pStyle w:val="Thurs"/>
      </w:pPr>
      <w:hyperlink w:anchor="_ENREF_3" w:tooltip="Week 1 - Thursday,  #9055" w:history="1">
        <w:r w:rsidR="00B33278">
          <w:fldChar w:fldCharType="begin"/>
        </w:r>
        <w:r w:rsidR="00B33278">
          <w:instrText xml:space="preserve"> ADDIN EN.CITE &lt;EndNote&gt;&lt;Cite ExcludeYear="1"&gt;&lt;Author&gt;Week 1 - Thursday&lt;/Author&gt;&lt;RecNum&gt;9055&lt;/RecNum&gt;&lt;DisplayText&gt;Week 1 - Thursday.  &lt;/DisplayText&gt;&lt;record&gt;&lt;rec-number&gt;9055&lt;/rec-number&gt;&lt;foreign-keys&gt;&lt;key app="EN" db-id="995twxaxpw59zweta99xzvp20ew9drx2evra" timestamp="1572569916"&gt;9055&lt;/key&gt;&lt;/foreign-keys&gt;&lt;ref-type name="Ancient Text"&gt;51&lt;/ref-type&gt;&lt;contributors&gt;&lt;authors&gt;&lt;author&gt;Week 1 - Thursday,&lt;/author&gt;&lt;/authors&gt;&lt;/contributors&gt;&lt;titles&gt;&lt;/titles&gt;&lt;dates&gt;&lt;/dates&gt;&lt;urls&gt;&lt;/urls&gt;&lt;/record&gt;&lt;/Cite&gt;&lt;/EndNote&gt;</w:instrText>
        </w:r>
        <w:r w:rsidR="00B33278">
          <w:fldChar w:fldCharType="separate"/>
        </w:r>
        <w:r w:rsidR="00B33278">
          <w:rPr>
            <w:noProof/>
          </w:rPr>
          <w:t xml:space="preserve">Week 1 - Thursday.  </w:t>
        </w:r>
        <w:r w:rsidR="00B33278">
          <w:fldChar w:fldCharType="end"/>
        </w:r>
      </w:hyperlink>
      <w:r w:rsidR="00572E49">
        <w:t xml:space="preserve">What </w:t>
      </w:r>
      <w:r w:rsidR="003A3A2E">
        <w:t xml:space="preserve">social phenomena </w:t>
      </w:r>
      <w:r w:rsidR="00572E49">
        <w:t xml:space="preserve">are </w:t>
      </w:r>
      <w:r w:rsidR="003A3A2E">
        <w:t>worth explaining</w:t>
      </w:r>
      <w:r w:rsidR="00572E49">
        <w:t>?</w:t>
      </w:r>
      <w:r w:rsidR="00175328">
        <w:t xml:space="preserve"> Identifying </w:t>
      </w:r>
      <w:r w:rsidR="00175328" w:rsidRPr="008E62DD">
        <w:t>dependent</w:t>
      </w:r>
      <w:r w:rsidR="00175328">
        <w:t xml:space="preserve"> variables</w:t>
      </w:r>
    </w:p>
    <w:p w14:paraId="58EB962B" w14:textId="4264C949" w:rsidR="005A4FED" w:rsidRDefault="009072B6" w:rsidP="00FF02C1">
      <w:pPr>
        <w:pStyle w:val="ListBullet"/>
      </w:pPr>
      <w:hyperlink w:anchor="_ENREF_4" w:tooltip="Pomeroy, 2014 #8908" w:history="1">
        <w:r w:rsidR="00B33278">
          <w:fldChar w:fldCharType="begin"/>
        </w:r>
        <w:r w:rsidR="00B33278">
          <w:instrText xml:space="preserve"> ADDIN EN.CITE &lt;EndNote&gt;&lt;Cite&gt;&lt;Author&gt;Pomeroy&lt;/Author&gt;&lt;Year&gt;2014&lt;/Year&gt;&lt;RecNum&gt;8908&lt;/RecNum&gt;&lt;DisplayText&gt;Pomeroy, R. 2014. &lt;style face="underline"&gt;Ibn al-Haytham: The Muslim Scientist Who Birthed the Scientific Method&lt;/style&gt;. &lt;style face="italic"&gt;RealClear Science&lt;/style&gt; &lt;/DisplayText&gt;&lt;record&gt;&lt;rec-number&gt;8908&lt;/rec-number&gt;&lt;foreign-keys&gt;&lt;key app="EN" db-id="995twxaxpw59zweta99xzvp20ew9drx2evra" timestamp="1553046193"&gt;8908&lt;/key&gt;&lt;/foreign-keys&gt;&lt;ref-type name="Web Page"&gt;12&lt;/ref-type&gt;&lt;contributors&gt;&lt;authors&gt;&lt;author&gt;Pomeroy, Ross&lt;/author&gt;&lt;/authors&gt;&lt;/contributors&gt;&lt;titles&gt;&lt;title&gt;Ibn al-Haytham: The Muslim Scientist Who Birthed the Scientific Method&lt;/title&gt;&lt;secondary-title&gt;RealClear Science&lt;/secondary-title&gt;&lt;/titles&gt;&lt;dates&gt;&lt;year&gt;2014&lt;/year&gt;&lt;/dates&gt;&lt;urls&gt;&lt;related-urls&gt;&lt;url&gt;https://www.realclearscience.com/blog/2014/03/the_muslim_scientist_who_birthed_the_scientific_method.html&lt;/url&gt;&lt;/related-urls&gt;&lt;/urls&gt;&lt;custom4&gt;https://www.realclearscience.com/blog/2014/03/the_muslim_scientist_who_birthed_the_scientific_method.html&lt;/custom4&gt;&lt;custom5&gt;24 March 2014 (accessed: 19 March 2019)&lt;/custom5&gt;&lt;/record&gt;&lt;/Cite&gt;&lt;/EndNote&gt;</w:instrText>
        </w:r>
        <w:r w:rsidR="00B33278">
          <w:fldChar w:fldCharType="separate"/>
        </w:r>
        <w:r w:rsidR="00B33278">
          <w:rPr>
            <w:noProof/>
          </w:rPr>
          <w:t xml:space="preserve">Pomeroy, R. 2014. </w:t>
        </w:r>
        <w:r w:rsidR="00B33278" w:rsidRPr="00CD5B17">
          <w:rPr>
            <w:noProof/>
            <w:u w:val="single"/>
          </w:rPr>
          <w:t>Ibn al-Haytham: The Muslim Scientist Who Birthed the Scientific Method</w:t>
        </w:r>
        <w:r w:rsidR="00B33278">
          <w:rPr>
            <w:noProof/>
          </w:rPr>
          <w:t xml:space="preserve">. </w:t>
        </w:r>
        <w:r w:rsidR="00B33278" w:rsidRPr="00CD5B17">
          <w:rPr>
            <w:i/>
            <w:noProof/>
          </w:rPr>
          <w:t>RealClear Science</w:t>
        </w:r>
        <w:r w:rsidR="00B33278">
          <w:rPr>
            <w:noProof/>
          </w:rPr>
          <w:t xml:space="preserve"> </w:t>
        </w:r>
        <w:r w:rsidR="00B33278">
          <w:fldChar w:fldCharType="end"/>
        </w:r>
      </w:hyperlink>
    </w:p>
    <w:p w14:paraId="55E5120D" w14:textId="24E92313" w:rsidR="0033676A" w:rsidRDefault="009072B6" w:rsidP="00FF02C1">
      <w:pPr>
        <w:pStyle w:val="ListBullet"/>
      </w:pPr>
      <w:hyperlink w:anchor="_ENREF_5" w:tooltip="King, 1994 #8678" w:history="1">
        <w:r w:rsidR="00B33278">
          <w:fldChar w:fldCharType="begin"/>
        </w:r>
        <w:r w:rsidR="00B33278">
          <w:instrText xml:space="preserve"> ADDIN EN.CITE &lt;EndNote&gt;&lt;Cite&gt;&lt;Author&gt;King&lt;/Author&gt;&lt;Year&gt;1994&lt;/Year&gt;&lt;RecNum&gt;8678&lt;/RecNum&gt;&lt;DisplayText&gt;King, G., et al. 1994. &lt;style face="underline"&gt;Designing social inquiry: scientific inference in qualitative research (Chap. 1a)&lt;/style&gt;. Princeton: Princeton University Press&lt;/DisplayText&gt;&lt;record&gt;&lt;rec-number&gt;8678&lt;/rec-number&gt;&lt;foreign-keys&gt;&lt;key app="EN" db-id="995twxaxpw59zweta99xzvp20ew9drx2evra" timestamp="1522377243"&gt;8678&lt;/key&gt;&lt;/foreign-keys&gt;&lt;ref-type name="Book Section"&gt;5&lt;/ref-type&gt;&lt;contributors&gt;&lt;authors&gt;&lt;author&gt;King, Gary&lt;/author&gt;&lt;author&gt;Keohane, Robert O.&lt;/author&gt;&lt;author&gt;Verba, Sidney&lt;/author&gt;&lt;/authors&gt;&lt;/contributors&gt;&lt;titles&gt;&lt;title&gt;Designing social inquiry: scientific inference in qualitative research (Chap. 1a)&lt;/title&gt;&lt;/titles&gt;&lt;keywords&gt;&lt;keyword&gt;Social sciences&lt;/keyword&gt;&lt;keyword&gt;Methodology&lt;/keyword&gt;&lt;keyword&gt;Social sciences&lt;/keyword&gt;&lt;keyword&gt;Research&lt;/keyword&gt;&lt;keyword&gt;Inference&lt;/keyword&gt;&lt;/keywords&gt;&lt;dates&gt;&lt;year&gt;1994&lt;/year&gt;&lt;/dates&gt;&lt;pub-location&gt;Princeton&lt;/pub-location&gt;&lt;publisher&gt;Princeton University Press&lt;/publisher&gt;&lt;urls&gt;&lt;/urls&gt;&lt;custom6&gt;1994-KingEtAl-Chap1a.pdf&lt;/custom6&gt;&lt;/record&gt;&lt;/Cite&gt;&lt;/EndNote&gt;</w:instrText>
        </w:r>
        <w:r w:rsidR="00B33278">
          <w:fldChar w:fldCharType="separate"/>
        </w:r>
        <w:r w:rsidR="00B33278">
          <w:rPr>
            <w:noProof/>
          </w:rPr>
          <w:t xml:space="preserve">King, G., et al. 1994. </w:t>
        </w:r>
        <w:r w:rsidR="00B33278" w:rsidRPr="00CD5B17">
          <w:rPr>
            <w:noProof/>
            <w:u w:val="single"/>
          </w:rPr>
          <w:t>Designing social inquiry: scientific inference in qualitative research (Chap. 1a)</w:t>
        </w:r>
        <w:r w:rsidR="00B33278">
          <w:rPr>
            <w:noProof/>
          </w:rPr>
          <w:t>. Princeton: Princeton University Press</w:t>
        </w:r>
        <w:r w:rsidR="00B33278">
          <w:fldChar w:fldCharType="end"/>
        </w:r>
      </w:hyperlink>
    </w:p>
    <w:p w14:paraId="5C52DD66" w14:textId="18096CE5" w:rsidR="007E6A94" w:rsidRDefault="009072B6" w:rsidP="00F064BC">
      <w:pPr>
        <w:pStyle w:val="ListBullet"/>
      </w:pPr>
      <w:hyperlink w:anchor="_ENREF_6" w:tooltip="Chesney, 2019 #8915" w:history="1">
        <w:r w:rsidR="00B33278">
          <w:fldChar w:fldCharType="begin"/>
        </w:r>
        <w:r w:rsidR="00B33278">
          <w:instrText xml:space="preserve"> ADDIN EN.CITE &lt;EndNote&gt;&lt;Cite&gt;&lt;Author&gt;Chesney&lt;/Author&gt;&lt;Year&gt;2019&lt;/Year&gt;&lt;RecNum&gt;8915&lt;/RecNum&gt;&lt;DisplayText&gt;Chesney, R. and D. Keats Citron 2019. &lt;style face="underline"&gt;Deep Fakes: A Looming Challenge for Privacy, Democracy, and National Security&lt;/style&gt;. &lt;style face="italic"&gt;California Law Review&lt;/style&gt; 107 &lt;/DisplayText&gt;&lt;record&gt;&lt;rec-number&gt;8915&lt;/rec-number&gt;&lt;foreign-keys&gt;&lt;key app="EN" db-id="995twxaxpw59zweta99xzvp20ew9drx2evra" timestamp="1553047627"&gt;8915&lt;/key&gt;&lt;/foreign-keys&gt;&lt;ref-type name="Journal Article"&gt;17&lt;/ref-type&gt;&lt;contributors&gt;&lt;authors&gt;&lt;author&gt;Chesney, Robert&lt;/author&gt;&lt;author&gt;Keats Citron, Danielle&lt;/author&gt;&lt;/authors&gt;&lt;/contributors&gt;&lt;titles&gt;&lt;title&gt;Deep Fakes: A Looming Challenge for Privacy, Democracy, and National Security&lt;/title&gt;&lt;secondary-title&gt;California Law Review&lt;/secondary-title&gt;&lt;/titles&gt;&lt;periodical&gt;&lt;full-title&gt;California Law Review&lt;/full-title&gt;&lt;/periodical&gt;&lt;volume&gt;107&lt;/volume&gt;&lt;dates&gt;&lt;year&gt;2019&lt;/year&gt;&lt;/dates&gt;&lt;urls&gt;&lt;/urls&gt;&lt;custom6&gt;2019-ChesneyCitron-DeepFakes.pdf&lt;/custom6&gt;&lt;/record&gt;&lt;/Cite&gt;&lt;/EndNote&gt;</w:instrText>
        </w:r>
        <w:r w:rsidR="00B33278">
          <w:fldChar w:fldCharType="separate"/>
        </w:r>
        <w:r w:rsidR="00B33278">
          <w:rPr>
            <w:noProof/>
          </w:rPr>
          <w:t xml:space="preserve">Chesney, R. and D. Keats Citron 2019. </w:t>
        </w:r>
        <w:r w:rsidR="00B33278" w:rsidRPr="00CD5B17">
          <w:rPr>
            <w:noProof/>
            <w:u w:val="single"/>
          </w:rPr>
          <w:t>Deep Fakes: A Looming Challenge for Privacy, Democracy, and National Security</w:t>
        </w:r>
        <w:r w:rsidR="00B33278">
          <w:rPr>
            <w:noProof/>
          </w:rPr>
          <w:t xml:space="preserve">. </w:t>
        </w:r>
        <w:r w:rsidR="00B33278" w:rsidRPr="00CD5B17">
          <w:rPr>
            <w:i/>
            <w:noProof/>
          </w:rPr>
          <w:t>California Law Review</w:t>
        </w:r>
        <w:r w:rsidR="00B33278">
          <w:rPr>
            <w:noProof/>
          </w:rPr>
          <w:t xml:space="preserve"> 107 </w:t>
        </w:r>
        <w:r w:rsidR="00B33278">
          <w:fldChar w:fldCharType="end"/>
        </w:r>
      </w:hyperlink>
    </w:p>
    <w:p w14:paraId="78AB2061" w14:textId="13882A11" w:rsidR="00D315A8" w:rsidRDefault="009072B6" w:rsidP="00F064BC">
      <w:pPr>
        <w:pStyle w:val="ListBullet"/>
      </w:pPr>
      <w:hyperlink w:anchor="_ENREF_7" w:tooltip="Greene, 2020 #9093" w:history="1">
        <w:r w:rsidR="00B33278">
          <w:fldChar w:fldCharType="begin"/>
        </w:r>
        <w:r w:rsidR="00B33278">
          <w:instrText xml:space="preserve"> ADDIN EN.CITE &lt;EndNote&gt;&lt;Cite&gt;&lt;Author&gt;Greene&lt;/Author&gt;&lt;Year&gt;2020&lt;/Year&gt;&lt;RecNum&gt;9093&lt;/RecNum&gt;&lt;DisplayText&gt;Greene, D. L. 2020. &lt;style face="underline"&gt;How To Spot 2020 Election Disinformation (can you tell fact from fiction?)&lt;/style&gt;. &lt;style face="italic"&gt;National Public Radio Morning Edition&lt;/style&gt; &lt;/DisplayText&gt;&lt;record&gt;&lt;rec-number&gt;9093&lt;/rec-number&gt;&lt;foreign-keys&gt;&lt;key app="EN" db-id="995twxaxpw59zweta99xzvp20ew9drx2evra" timestamp="1580154352"&gt;9093&lt;/key&gt;&lt;/foreign-keys&gt;&lt;ref-type name="Journal Article"&gt;17&lt;/ref-type&gt;&lt;contributors&gt;&lt;authors&gt;&lt;author&gt;Greene, David L.&lt;/author&gt;&lt;/authors&gt;&lt;/contributors&gt;&lt;titles&gt;&lt;title&gt;How To Spot 2020 Election Disinformation (can you tell fact from fiction?)&lt;/title&gt;&lt;secondary-title&gt;National Public Radio Morning Edition&lt;/secondary-title&gt;&lt;/titles&gt;&lt;periodical&gt;&lt;full-title&gt;National Public Radio Morning Edition&lt;/full-title&gt;&lt;/periodical&gt;&lt;dates&gt;&lt;year&gt;2020&lt;/year&gt;&lt;pub-dates&gt;&lt;date&gt;January 23, 2020&lt;/date&gt;&lt;/pub-dates&gt;&lt;/dates&gt;&lt;urls&gt;&lt;related-urls&gt;&lt;url&gt;https://www.npr.org/2020/01/23/798809217/how-to-spot-2020-election-disinformation&lt;/url&gt;&lt;/related-urls&gt;&lt;/urls&gt;&lt;custom6&gt;https://www.npr.org/2020/01/23/798809217/how-to-spot-2020-election-disinformation&lt;/custom6&gt;&lt;/record&gt;&lt;/Cite&gt;&lt;/EndNote&gt;</w:instrText>
        </w:r>
        <w:r w:rsidR="00B33278">
          <w:fldChar w:fldCharType="separate"/>
        </w:r>
        <w:r w:rsidR="00B33278">
          <w:rPr>
            <w:noProof/>
          </w:rPr>
          <w:t xml:space="preserve">Greene, D. L. 2020. </w:t>
        </w:r>
        <w:r w:rsidR="00B33278" w:rsidRPr="00CD5B17">
          <w:rPr>
            <w:noProof/>
            <w:u w:val="single"/>
          </w:rPr>
          <w:t>How To Spot 2020 Election Disinformation (can you tell fact from fiction?)</w:t>
        </w:r>
        <w:r w:rsidR="00B33278">
          <w:rPr>
            <w:noProof/>
          </w:rPr>
          <w:t xml:space="preserve">. </w:t>
        </w:r>
        <w:r w:rsidR="00B33278" w:rsidRPr="00CD5B17">
          <w:rPr>
            <w:i/>
            <w:noProof/>
          </w:rPr>
          <w:t>National Public Radio Morning Edition</w:t>
        </w:r>
        <w:r w:rsidR="00B33278">
          <w:rPr>
            <w:noProof/>
          </w:rPr>
          <w:t xml:space="preserve"> </w:t>
        </w:r>
        <w:r w:rsidR="00B33278">
          <w:fldChar w:fldCharType="end"/>
        </w:r>
      </w:hyperlink>
    </w:p>
    <w:p w14:paraId="18CE5AED" w14:textId="6720718D" w:rsidR="00175328" w:rsidRDefault="009072B6" w:rsidP="001F00BA">
      <w:pPr>
        <w:pStyle w:val="Tues"/>
      </w:pPr>
      <w:hyperlink w:anchor="_ENREF_8" w:tooltip="Week 2 - Tuesday,  #9054" w:history="1">
        <w:r w:rsidR="00B33278">
          <w:fldChar w:fldCharType="begin"/>
        </w:r>
        <w:r w:rsidR="00B33278">
          <w:instrText xml:space="preserve"> ADDIN EN.CITE &lt;EndNote&gt;&lt;Cite ExcludeYear="1"&gt;&lt;Author&gt;Week 2 - Tuesday&lt;/Author&gt;&lt;RecNum&gt;9054&lt;/RecNum&gt;&lt;DisplayText&gt;Week 2 - Tuesday.  &lt;/DisplayText&gt;&lt;record&gt;&lt;rec-number&gt;9054&lt;/rec-number&gt;&lt;foreign-keys&gt;&lt;key app="EN" db-id="995twxaxpw59zweta99xzvp20ew9drx2evra" timestamp="1572569914"&gt;9054&lt;/key&gt;&lt;/foreign-keys&gt;&lt;ref-type name="Ancient Text"&gt;51&lt;/ref-type&gt;&lt;contributors&gt;&lt;authors&gt;&lt;author&gt;Week 2 - Tuesday,&lt;/author&gt;&lt;/authors&gt;&lt;/contributors&gt;&lt;titles&gt;&lt;/titles&gt;&lt;dates&gt;&lt;/dates&gt;&lt;urls&gt;&lt;/urls&gt;&lt;/record&gt;&lt;/Cite&gt;&lt;/EndNote&gt;</w:instrText>
        </w:r>
        <w:r w:rsidR="00B33278">
          <w:fldChar w:fldCharType="separate"/>
        </w:r>
        <w:r w:rsidR="00B33278">
          <w:rPr>
            <w:noProof/>
          </w:rPr>
          <w:t xml:space="preserve">Week 2 - Tuesday.  </w:t>
        </w:r>
        <w:r w:rsidR="00B33278">
          <w:fldChar w:fldCharType="end"/>
        </w:r>
      </w:hyperlink>
      <w:r w:rsidR="00175328">
        <w:rPr>
          <w:lang w:val="en"/>
        </w:rPr>
        <w:t xml:space="preserve">What are the </w:t>
      </w:r>
      <w:r w:rsidR="00682670">
        <w:rPr>
          <w:lang w:val="en"/>
        </w:rPr>
        <w:t xml:space="preserve">LIKELY </w:t>
      </w:r>
      <w:r w:rsidR="00175328">
        <w:rPr>
          <w:lang w:val="en"/>
        </w:rPr>
        <w:t xml:space="preserve">causes of a </w:t>
      </w:r>
      <w:r w:rsidR="00020571">
        <w:rPr>
          <w:lang w:val="en"/>
        </w:rPr>
        <w:t>social phenomenon</w:t>
      </w:r>
      <w:r w:rsidR="00175328">
        <w:t>? Identifying independent variables</w:t>
      </w:r>
    </w:p>
    <w:p w14:paraId="5114E190" w14:textId="34B29BDF" w:rsidR="001A2264" w:rsidRDefault="009072B6" w:rsidP="00FF02C1">
      <w:pPr>
        <w:pStyle w:val="ListBullet"/>
      </w:pPr>
      <w:hyperlink w:anchor="_ENREF_9" w:tooltip="King, 1994 #8679" w:history="1">
        <w:r w:rsidR="00B33278">
          <w:fldChar w:fldCharType="begin"/>
        </w:r>
        <w:r w:rsidR="00B33278">
          <w:instrText xml:space="preserve"> ADDIN EN.CITE &lt;EndNote&gt;&lt;Cite&gt;&lt;Author&gt;King&lt;/Author&gt;&lt;Year&gt;1994&lt;/Year&gt;&lt;RecNum&gt;8679&lt;/RecNum&gt;&lt;DisplayText&gt;King, G., et al. 1994. &lt;style face="underline"&gt;Designing social inquiry: scientific inference in qualitative research (Chap. 1b)&lt;/style&gt;. Princeton: Princeton University Press&lt;/DisplayText&gt;&lt;record&gt;&lt;rec-number&gt;8679&lt;/rec-number&gt;&lt;foreign-keys&gt;&lt;key app="EN" db-id="995twxaxpw59zweta99xzvp20ew9drx2evra" timestamp="1522377244"&gt;8679&lt;/key&gt;&lt;/foreign-keys&gt;&lt;ref-type name="Book Section"&gt;5&lt;/ref-type&gt;&lt;contributors&gt;&lt;authors&gt;&lt;author&gt;King, Gary&lt;/author&gt;&lt;author&gt;Keohane, Robert O.&lt;/author&gt;&lt;author&gt;Verba, Sidney&lt;/author&gt;&lt;/authors&gt;&lt;/contributors&gt;&lt;titles&gt;&lt;title&gt;Designing social inquiry: scientific inference in qualitative research (Chap. 1b)&lt;/title&gt;&lt;/titles&gt;&lt;keywords&gt;&lt;keyword&gt;Social sciences&lt;/keyword&gt;&lt;keyword&gt;Methodology&lt;/keyword&gt;&lt;keyword&gt;Social sciences&lt;/keyword&gt;&lt;keyword&gt;Research&lt;/keyword&gt;&lt;keyword&gt;Inference&lt;/keyword&gt;&lt;/keywords&gt;&lt;dates&gt;&lt;year&gt;1994&lt;/year&gt;&lt;/dates&gt;&lt;pub-location&gt;Princeton&lt;/pub-location&gt;&lt;publisher&gt;Princeton University Press&lt;/publisher&gt;&lt;urls&gt;&lt;/urls&gt;&lt;custom1&gt;Shelf&lt;/custom1&gt;&lt;custom6&gt;1994-KingEtAl-Chap1b.pdf&lt;/custom6&gt;&lt;/record&gt;&lt;/Cite&gt;&lt;/EndNote&gt;</w:instrText>
        </w:r>
        <w:r w:rsidR="00B33278">
          <w:fldChar w:fldCharType="separate"/>
        </w:r>
        <w:r w:rsidR="00B33278">
          <w:rPr>
            <w:noProof/>
          </w:rPr>
          <w:t xml:space="preserve">King, G., et al. 1994. </w:t>
        </w:r>
        <w:r w:rsidR="00B33278" w:rsidRPr="00CD5B17">
          <w:rPr>
            <w:noProof/>
            <w:u w:val="single"/>
          </w:rPr>
          <w:t>Designing social inquiry: scientific inference in qualitative research (Chap. 1b)</w:t>
        </w:r>
        <w:r w:rsidR="00B33278">
          <w:rPr>
            <w:noProof/>
          </w:rPr>
          <w:t>. Princeton: Princeton University Press</w:t>
        </w:r>
        <w:r w:rsidR="00B33278">
          <w:fldChar w:fldCharType="end"/>
        </w:r>
      </w:hyperlink>
    </w:p>
    <w:p w14:paraId="4D02C225" w14:textId="05B81439" w:rsidR="0003500E" w:rsidRDefault="009072B6" w:rsidP="00FF02C1">
      <w:pPr>
        <w:pStyle w:val="ListBullet"/>
      </w:pPr>
      <w:hyperlink w:anchor="_ENREF_10" w:tooltip="Rothchild, 2006 #8911" w:history="1">
        <w:r w:rsidR="00B33278">
          <w:fldChar w:fldCharType="begin"/>
        </w:r>
        <w:r w:rsidR="00B33278">
          <w:instrText xml:space="preserve"> ADDIN EN.CITE &lt;EndNote&gt;&lt;Cite&gt;&lt;Author&gt;Rothchild&lt;/Author&gt;&lt;Year&gt;2006&lt;/Year&gt;&lt;RecNum&gt;8911&lt;/RecNum&gt;&lt;DisplayText&gt;Rothchild, I. 2006. &lt;style face="underline"&gt;Induction, Deduction and the Scientific Method&lt;/style&gt;. 1-13. Madison, WI: Society for the Study of Reproduction&lt;/DisplayText&gt;&lt;record&gt;&lt;rec-number&gt;8911&lt;/rec-number&gt;&lt;foreign-keys&gt;&lt;key app="EN" db-id="995twxaxpw59zweta99xzvp20ew9drx2evra" timestamp="1553046696"&gt;8911&lt;/key&gt;&lt;/foreign-keys&gt;&lt;ref-type name="Report"&gt;27&lt;/ref-type&gt;&lt;contributors&gt;&lt;authors&gt;&lt;author&gt;Rothchild, Irving&lt;/author&gt;&lt;/authors&gt;&lt;/contributors&gt;&lt;titles&gt;&lt;title&gt;Induction, Deduction and the Scientific Method&lt;/title&gt;&lt;/titles&gt;&lt;pages&gt;1-13&lt;/pages&gt;&lt;dates&gt;&lt;year&gt;2006&lt;/year&gt;&lt;/dates&gt;&lt;pub-location&gt;Madison, WI&lt;/pub-location&gt;&lt;publisher&gt;Society for the Study of Reproduction&lt;/publisher&gt;&lt;urls&gt;&lt;/urls&gt;&lt;custom6&gt;2006-Rothchild-InductionDeductionScientificMethod.pdf&lt;/custom6&gt;&lt;/record&gt;&lt;/Cite&gt;&lt;/EndNote&gt;</w:instrText>
        </w:r>
        <w:r w:rsidR="00B33278">
          <w:fldChar w:fldCharType="separate"/>
        </w:r>
        <w:r w:rsidR="00B33278">
          <w:rPr>
            <w:noProof/>
          </w:rPr>
          <w:t xml:space="preserve">Rothchild, I. 2006. </w:t>
        </w:r>
        <w:r w:rsidR="00B33278" w:rsidRPr="00CD5B17">
          <w:rPr>
            <w:noProof/>
            <w:u w:val="single"/>
          </w:rPr>
          <w:t>Induction, Deduction and the Scientific Method</w:t>
        </w:r>
        <w:r w:rsidR="00B33278">
          <w:rPr>
            <w:noProof/>
          </w:rPr>
          <w:t>. 1-13. Madison, WI: Society for the Study of Reproduction</w:t>
        </w:r>
        <w:r w:rsidR="00B33278">
          <w:fldChar w:fldCharType="end"/>
        </w:r>
      </w:hyperlink>
    </w:p>
    <w:bookmarkStart w:id="8" w:name="_Toc505356315"/>
    <w:p w14:paraId="1D2D6587" w14:textId="51DDF656" w:rsidR="00175328" w:rsidRDefault="00B33278" w:rsidP="001F00BA">
      <w:pPr>
        <w:pStyle w:val="Thurs"/>
      </w:pPr>
      <w:r>
        <w:fldChar w:fldCharType="begin"/>
      </w:r>
      <w:r>
        <w:instrText xml:space="preserve"> HYPERLINK \l "_ENREF_11" \o "Week 2 - Thursday,  #9047" </w:instrText>
      </w:r>
      <w:r>
        <w:fldChar w:fldCharType="separate"/>
      </w:r>
      <w:r>
        <w:fldChar w:fldCharType="begin"/>
      </w:r>
      <w:r>
        <w:instrText xml:space="preserve"> ADDIN EN.CITE &lt;EndNote&gt;&lt;Cite ExcludeYear="1"&gt;&lt;Author&gt;Week 2 - Thursday&lt;/Author&gt;&lt;RecNum&gt;9047&lt;/RecNum&gt;&lt;DisplayText&gt;Week 2 - Thursday.  &lt;/DisplayText&gt;&lt;record&gt;&lt;rec-number&gt;9047&lt;/rec-number&gt;&lt;foreign-keys&gt;&lt;key app="EN" db-id="995twxaxpw59zweta99xzvp20ew9drx2evra" timestamp="1572569909"&gt;9047&lt;/key&gt;&lt;/foreign-keys&gt;&lt;ref-type name="Ancient Text"&gt;51&lt;/ref-type&gt;&lt;contributors&gt;&lt;authors&gt;&lt;author&gt;Week 2 - Thursday,&lt;/author&gt;&lt;/authors&gt;&lt;/contributors&gt;&lt;titles&gt;&lt;/titles&gt;&lt;dates&gt;&lt;/dates&gt;&lt;urls&gt;&lt;/urls&gt;&lt;/record&gt;&lt;/Cite&gt;&lt;/EndNote&gt;</w:instrText>
      </w:r>
      <w:r>
        <w:fldChar w:fldCharType="separate"/>
      </w:r>
      <w:r>
        <w:rPr>
          <w:noProof/>
        </w:rPr>
        <w:t xml:space="preserve">Week 2 - Thursday.  </w:t>
      </w:r>
      <w:r>
        <w:fldChar w:fldCharType="end"/>
      </w:r>
      <w:r>
        <w:fldChar w:fldCharType="end"/>
      </w:r>
      <w:r w:rsidR="00175328">
        <w:t xml:space="preserve">How do you identify ACTUAL causes of a </w:t>
      </w:r>
      <w:r w:rsidR="00020571">
        <w:t>specific social phenomenon</w:t>
      </w:r>
      <w:r w:rsidR="00175328">
        <w:t>? T</w:t>
      </w:r>
      <w:r w:rsidR="00175328" w:rsidRPr="00340D09">
        <w:t>he scientific method</w:t>
      </w:r>
    </w:p>
    <w:p w14:paraId="025B75F9" w14:textId="15582F96" w:rsidR="001A2264" w:rsidRDefault="009072B6" w:rsidP="00FF02C1">
      <w:pPr>
        <w:pStyle w:val="ListBullet"/>
      </w:pPr>
      <w:hyperlink w:anchor="_ENREF_12" w:tooltip="King, 1994 #8680" w:history="1">
        <w:r w:rsidR="00B33278">
          <w:fldChar w:fldCharType="begin"/>
        </w:r>
        <w:r w:rsidR="00B33278">
          <w:instrText xml:space="preserve"> ADDIN EN.CITE &lt;EndNote&gt;&lt;Cite&gt;&lt;Author&gt;King&lt;/Author&gt;&lt;Year&gt;1994&lt;/Year&gt;&lt;RecNum&gt;8680&lt;/RecNum&gt;&lt;DisplayText&gt;King, G., et al. 1994. &lt;style face="underline"&gt;Designing social inquiry: scientific inference in qualitative research (Chap. 2 and 3)&lt;/style&gt;. Princeton: Princeton University Press&lt;/DisplayText&gt;&lt;record&gt;&lt;rec-number&gt;8680&lt;/rec-number&gt;&lt;foreign-keys&gt;&lt;key app="EN" db-id="995twxaxpw59zweta99xzvp20ew9drx2evra" timestamp="1522377246"&gt;8680&lt;/key&gt;&lt;/foreign-keys&gt;&lt;ref-type name="Book Section"&gt;5&lt;/ref-type&gt;&lt;contributors&gt;&lt;authors&gt;&lt;author&gt;King, Gary&lt;/author&gt;&lt;author&gt;Keohane, Robert O.&lt;/author&gt;&lt;author&gt;Verba, Sidney&lt;/author&gt;&lt;/authors&gt;&lt;/contributors&gt;&lt;titles&gt;&lt;title&gt;Designing social inquiry: scientific inference in qualitative research (Chap. 2 and 3)&lt;/title&gt;&lt;/titles&gt;&lt;keywords&gt;&lt;keyword&gt;Social sciences&lt;/keyword&gt;&lt;keyword&gt;Methodology&lt;/keyword&gt;&lt;keyword&gt;Social sciences&lt;/keyword&gt;&lt;keyword&gt;Research&lt;/keyword&gt;&lt;keyword&gt;Inference&lt;/keyword&gt;&lt;/keywords&gt;&lt;dates&gt;&lt;year&gt;1994&lt;/year&gt;&lt;/dates&gt;&lt;pub-location&gt;Princeton&lt;/pub-location&gt;&lt;publisher&gt;Princeton University Press&lt;/publisher&gt;&lt;urls&gt;&lt;/urls&gt;&lt;custom1&gt;Shelf&lt;/custom1&gt;&lt;custom6&gt;1994-KingEtAl-Chap2.pdf&lt;/custom6&gt;&lt;/record&gt;&lt;/Cite&gt;&lt;/EndNote&gt;</w:instrText>
        </w:r>
        <w:r w:rsidR="00B33278">
          <w:fldChar w:fldCharType="separate"/>
        </w:r>
        <w:r w:rsidR="00B33278">
          <w:rPr>
            <w:noProof/>
          </w:rPr>
          <w:t xml:space="preserve">King, G., et al. 1994. </w:t>
        </w:r>
        <w:r w:rsidR="00B33278" w:rsidRPr="00CD5B17">
          <w:rPr>
            <w:noProof/>
            <w:u w:val="single"/>
          </w:rPr>
          <w:t>Designing social inquiry: scientific inference in qualitative research (Chap. 2 and 3)</w:t>
        </w:r>
        <w:r w:rsidR="00B33278">
          <w:rPr>
            <w:noProof/>
          </w:rPr>
          <w:t>. Princeton: Princeton University Press</w:t>
        </w:r>
        <w:r w:rsidR="00B33278">
          <w:fldChar w:fldCharType="end"/>
        </w:r>
      </w:hyperlink>
    </w:p>
    <w:p w14:paraId="15F87B35" w14:textId="210D983C" w:rsidR="00387E38" w:rsidRDefault="009072B6" w:rsidP="00AD2F51">
      <w:pPr>
        <w:pStyle w:val="ListBullet"/>
      </w:pPr>
      <w:hyperlink w:anchor="_ENREF_13" w:tooltip="Postlethwait, 1993 #8913" w:history="1">
        <w:r w:rsidR="00B33278">
          <w:fldChar w:fldCharType="begin"/>
        </w:r>
        <w:r w:rsidR="00B33278">
          <w:instrText xml:space="preserve"> ADDIN EN.CITE &lt;EndNote&gt;&lt;Cite&gt;&lt;Author&gt;Postlethwait&lt;/Author&gt;&lt;Year&gt;1993&lt;/Year&gt;&lt;RecNum&gt;8913&lt;/RecNum&gt;&lt;DisplayText&gt;Postlethwait, J., et al. 1993. &lt;style face="underline"&gt;The Scientific Method as Common Sense&lt;/style&gt;. &lt;style face="italic"&gt;Biology! Bringing Science to Life&lt;/style&gt;, edited by J. Postlethwait, J. Hopson and R. Veres: 16-17. New York: McGraw-Hill&lt;/DisplayText&gt;&lt;record&gt;&lt;rec-number&gt;8913&lt;/rec-number&gt;&lt;foreign-keys&gt;&lt;key app="EN" db-id="995twxaxpw59zweta99xzvp20ew9drx2evra" timestamp="1553047017"&gt;8913&lt;/key&gt;&lt;/foreign-keys&gt;&lt;ref-type name="Book Section"&gt;5&lt;/ref-type&gt;&lt;contributors&gt;&lt;authors&gt;&lt;author&gt;Postlethwait, John&lt;/author&gt;&lt;author&gt;Hopson, Janet&lt;/author&gt;&lt;author&gt;Veres, Ruth&lt;/author&gt;&lt;/authors&gt;&lt;secondary-authors&gt;&lt;author&gt;Postlethwait, John&lt;/author&gt;&lt;author&gt;Hopson, Janet&lt;/author&gt;&lt;author&gt;Veres, Ruth&lt;/author&gt;&lt;/secondary-authors&gt;&lt;/contributors&gt;&lt;titles&gt;&lt;title&gt;The Scientific Method as Common Sense&lt;/title&gt;&lt;secondary-title&gt;Biology! Bringing Science to Life&lt;/secondary-title&gt;&lt;/titles&gt;&lt;pages&gt;16-17&lt;/pages&gt;&lt;dates&gt;&lt;year&gt;1993&lt;/year&gt;&lt;/dates&gt;&lt;pub-location&gt;New York&lt;/pub-location&gt;&lt;publisher&gt;McGraw-Hill&lt;/publisher&gt;&lt;urls&gt;&lt;/urls&gt;&lt;custom6&gt;1993-Postlethwait-ScientificMethodAsCommonSense.pdf&lt;/custom6&gt;&lt;/record&gt;&lt;/Cite&gt;&lt;/EndNote&gt;</w:instrText>
        </w:r>
        <w:r w:rsidR="00B33278">
          <w:fldChar w:fldCharType="separate"/>
        </w:r>
        <w:r w:rsidR="00B33278">
          <w:rPr>
            <w:noProof/>
          </w:rPr>
          <w:t xml:space="preserve">Postlethwait, J., et al. 1993. </w:t>
        </w:r>
        <w:r w:rsidR="00B33278" w:rsidRPr="00CD5B17">
          <w:rPr>
            <w:noProof/>
            <w:u w:val="single"/>
          </w:rPr>
          <w:t>The Scientific Method as Common Sense</w:t>
        </w:r>
        <w:r w:rsidR="00B33278">
          <w:rPr>
            <w:noProof/>
          </w:rPr>
          <w:t xml:space="preserve">. </w:t>
        </w:r>
        <w:r w:rsidR="00B33278" w:rsidRPr="00CD5B17">
          <w:rPr>
            <w:i/>
            <w:noProof/>
          </w:rPr>
          <w:t>Biology! Bringing Science to Life</w:t>
        </w:r>
        <w:r w:rsidR="00B33278">
          <w:rPr>
            <w:noProof/>
          </w:rPr>
          <w:t>, edited by J. Postlethwait, J. Hopson and R. Veres: 16-17. New York: McGraw-Hill</w:t>
        </w:r>
        <w:r w:rsidR="00B33278">
          <w:fldChar w:fldCharType="end"/>
        </w:r>
      </w:hyperlink>
    </w:p>
    <w:bookmarkEnd w:id="8"/>
    <w:p w14:paraId="0449AE93" w14:textId="5523CB01" w:rsidR="003750A1" w:rsidRDefault="00B33278" w:rsidP="001F00BA">
      <w:pPr>
        <w:pStyle w:val="Tues"/>
        <w:rPr>
          <w:lang w:bidi="en-US"/>
        </w:rPr>
      </w:pPr>
      <w:r>
        <w:rPr>
          <w:lang w:bidi="en-US"/>
        </w:rPr>
        <w:fldChar w:fldCharType="begin"/>
      </w:r>
      <w:r>
        <w:rPr>
          <w:lang w:bidi="en-US"/>
        </w:rPr>
        <w:instrText xml:space="preserve"> HYPERLINK \l "_ENREF_14" \o "Week 3 - Tuesday,  #9048" </w:instrText>
      </w:r>
      <w:r>
        <w:rPr>
          <w:lang w:bidi="en-US"/>
        </w:rPr>
        <w:fldChar w:fldCharType="separate"/>
      </w:r>
      <w:r>
        <w:rPr>
          <w:lang w:bidi="en-US"/>
        </w:rPr>
        <w:fldChar w:fldCharType="begin"/>
      </w:r>
      <w:r>
        <w:rPr>
          <w:lang w:bidi="en-US"/>
        </w:rPr>
        <w:instrText xml:space="preserve"> ADDIN EN.CITE &lt;EndNote&gt;&lt;Cite ExcludeYear="1"&gt;&lt;Author&gt;Week 3 - Tuesday&lt;/Author&gt;&lt;RecNum&gt;9048&lt;/RecNum&gt;&lt;DisplayText&gt;Week 3 - Tuesday.  &lt;/DisplayText&gt;&lt;record&gt;&lt;rec-number&gt;9048&lt;/rec-number&gt;&lt;foreign-keys&gt;&lt;key app="EN" db-id="995twxaxpw59zweta99xzvp20ew9drx2evra" timestamp="1572569909"&gt;9048&lt;/key&gt;&lt;/foreign-keys&gt;&lt;ref-type name="Ancient Text"&gt;51&lt;/ref-type&gt;&lt;contributors&gt;&lt;authors&gt;&lt;author&gt;Week 3 - Tuesday,&lt;/author&gt;&lt;/authors&gt;&lt;/contributors&gt;&lt;titles&gt;&lt;/titles&gt;&lt;dates&gt;&lt;/dates&gt;&lt;urls&gt;&lt;/urls&gt;&lt;/record&gt;&lt;/Cite&gt;&lt;/EndNote&gt;</w:instrText>
      </w:r>
      <w:r>
        <w:rPr>
          <w:lang w:bidi="en-US"/>
        </w:rPr>
        <w:fldChar w:fldCharType="separate"/>
      </w:r>
      <w:r>
        <w:rPr>
          <w:noProof/>
          <w:lang w:bidi="en-US"/>
        </w:rPr>
        <w:t xml:space="preserve">Week 3 - Tuesday.  </w:t>
      </w:r>
      <w:r>
        <w:rPr>
          <w:lang w:bidi="en-US"/>
        </w:rPr>
        <w:fldChar w:fldCharType="end"/>
      </w:r>
      <w:r>
        <w:rPr>
          <w:lang w:bidi="en-US"/>
        </w:rPr>
        <w:fldChar w:fldCharType="end"/>
      </w:r>
      <w:r w:rsidR="003750A1">
        <w:rPr>
          <w:lang w:bidi="en-US"/>
        </w:rPr>
        <w:t xml:space="preserve">The value of </w:t>
      </w:r>
      <w:r w:rsidR="00A7175E">
        <w:rPr>
          <w:lang w:bidi="en-US"/>
        </w:rPr>
        <w:t xml:space="preserve">theories, </w:t>
      </w:r>
      <w:r w:rsidR="003750A1">
        <w:rPr>
          <w:lang w:bidi="en-US"/>
        </w:rPr>
        <w:t>concepts</w:t>
      </w:r>
      <w:r w:rsidR="00A7175E">
        <w:rPr>
          <w:lang w:bidi="en-US"/>
        </w:rPr>
        <w:t>,</w:t>
      </w:r>
      <w:r w:rsidR="003750A1">
        <w:rPr>
          <w:lang w:bidi="en-US"/>
        </w:rPr>
        <w:t xml:space="preserve"> and </w:t>
      </w:r>
      <w:r w:rsidR="00E070D8">
        <w:rPr>
          <w:lang w:bidi="en-US"/>
        </w:rPr>
        <w:t xml:space="preserve">mental </w:t>
      </w:r>
      <w:r w:rsidR="003750A1">
        <w:rPr>
          <w:lang w:bidi="en-US"/>
        </w:rPr>
        <w:t>models: The Traged</w:t>
      </w:r>
      <w:r w:rsidR="001805B7">
        <w:rPr>
          <w:lang w:bidi="en-US"/>
        </w:rPr>
        <w:t>y</w:t>
      </w:r>
      <w:r w:rsidR="003750A1">
        <w:rPr>
          <w:lang w:bidi="en-US"/>
        </w:rPr>
        <w:t xml:space="preserve"> of the Commons</w:t>
      </w:r>
    </w:p>
    <w:p w14:paraId="19BAF347" w14:textId="6503C838" w:rsidR="003750A1" w:rsidRDefault="009072B6" w:rsidP="003750A1">
      <w:pPr>
        <w:pStyle w:val="ListBullet"/>
        <w:rPr>
          <w:lang w:bidi="en-US"/>
        </w:rPr>
      </w:pPr>
      <w:hyperlink w:anchor="_ENREF_15" w:tooltip="Hardin, 1968 #1301" w:history="1">
        <w:r w:rsidR="00B33278">
          <w:rPr>
            <w:lang w:bidi="en-US"/>
          </w:rPr>
          <w:fldChar w:fldCharType="begin"/>
        </w:r>
        <w:r w:rsidR="00B33278">
          <w:rPr>
            <w:lang w:bidi="en-US"/>
          </w:rPr>
          <w:instrText xml:space="preserve"> ADDIN EN.CITE &lt;EndNote&gt;&lt;Cite&gt;&lt;Author&gt;Hardin&lt;/Author&gt;&lt;Year&gt;1968&lt;/Year&gt;&lt;RecNum&gt;1301&lt;/RecNum&gt;&lt;DisplayText&gt;Hardin, G. 1968. &lt;style face="underline"&gt;The tragedy of the commons&lt;/style&gt;. &lt;style face="italic"&gt;Science&lt;/style&gt; 162 (3859): 1243-1248&lt;/DisplayText&gt;&lt;record&gt;&lt;rec-number&gt;1301&lt;/rec-number&gt;&lt;foreign-keys&gt;&lt;key app="EN" db-id="995twxaxpw59zweta99xzvp20ew9drx2evra" timestamp="0"&gt;1301&lt;/key&gt;&lt;/foreign-keys&gt;&lt;ref-type name="Journal Article"&gt;17&lt;/ref-type&gt;&lt;contributors&gt;&lt;authors&gt;&lt;author&gt;Hardin, Garrett&lt;/author&gt;&lt;/authors&gt;&lt;/contributors&gt;&lt;titles&gt;&lt;title&gt;The tragedy of the commons&lt;/title&gt;&lt;secondary-title&gt;Science&lt;/secondary-title&gt;&lt;alt-title&gt;Science&lt;/alt-title&gt;&lt;/titles&gt;&lt;periodical&gt;&lt;full-title&gt;Science&lt;/full-title&gt;&lt;/periodical&gt;&lt;alt-periodical&gt;&lt;full-title&gt;Science&lt;/full-title&gt;&lt;/alt-periodical&gt;&lt;pages&gt;1243-1248&lt;/pages&gt;&lt;volume&gt;162&lt;/volume&gt;&lt;number&gt;3859&lt;/number&gt;&lt;keywords&gt;&lt;keyword&gt;tragedy of the commons&lt;/keyword&gt;&lt;keyword&gt;prisoners dilemma&lt;/keyword&gt;&lt;/keywords&gt;&lt;dates&gt;&lt;year&gt;1968&lt;/year&gt;&lt;pub-dates&gt;&lt;date&gt;13 December&lt;/date&gt;&lt;/pub-dates&gt;&lt;/dates&gt;&lt;urls&gt;&lt;related-urls&gt;&lt;url&gt;http://www.garretthardinsociety.org/articles/art_tragedy_of_the_commons.html&lt;/url&gt;&lt;/related-urls&gt;&lt;/urls&gt;&lt;custom1&gt;99&lt;/custom1&gt;&lt;custom6&gt;1968-Hardin-TragedyOfTheCommons.pdf&lt;/custom6&gt;&lt;/record&gt;&lt;/Cite&gt;&lt;/EndNote&gt;</w:instrText>
        </w:r>
        <w:r w:rsidR="00B33278">
          <w:rPr>
            <w:lang w:bidi="en-US"/>
          </w:rPr>
          <w:fldChar w:fldCharType="separate"/>
        </w:r>
        <w:r w:rsidR="00B33278">
          <w:rPr>
            <w:noProof/>
            <w:lang w:bidi="en-US"/>
          </w:rPr>
          <w:t xml:space="preserve">Hardin, G. 1968. </w:t>
        </w:r>
        <w:r w:rsidR="00B33278" w:rsidRPr="00CD5B17">
          <w:rPr>
            <w:noProof/>
            <w:u w:val="single"/>
            <w:lang w:bidi="en-US"/>
          </w:rPr>
          <w:t>The tragedy of the commons</w:t>
        </w:r>
        <w:r w:rsidR="00B33278">
          <w:rPr>
            <w:noProof/>
            <w:lang w:bidi="en-US"/>
          </w:rPr>
          <w:t xml:space="preserve">. </w:t>
        </w:r>
        <w:r w:rsidR="00B33278" w:rsidRPr="00CD5B17">
          <w:rPr>
            <w:i/>
            <w:noProof/>
            <w:lang w:bidi="en-US"/>
          </w:rPr>
          <w:t>Science</w:t>
        </w:r>
        <w:r w:rsidR="00B33278">
          <w:rPr>
            <w:noProof/>
            <w:lang w:bidi="en-US"/>
          </w:rPr>
          <w:t xml:space="preserve"> 162 (3859): 1243-1248</w:t>
        </w:r>
        <w:r w:rsidR="00B33278">
          <w:rPr>
            <w:lang w:bidi="en-US"/>
          </w:rPr>
          <w:fldChar w:fldCharType="end"/>
        </w:r>
      </w:hyperlink>
    </w:p>
    <w:p w14:paraId="3413B546" w14:textId="2F88EAB6" w:rsidR="003750A1" w:rsidRDefault="009072B6" w:rsidP="003750A1">
      <w:pPr>
        <w:pStyle w:val="ListBullet"/>
        <w:rPr>
          <w:lang w:bidi="en-US"/>
        </w:rPr>
      </w:pPr>
      <w:hyperlink w:anchor="_ENREF_16" w:tooltip="Axelrod, 1984 #8944" w:history="1">
        <w:r w:rsidR="00B33278">
          <w:rPr>
            <w:lang w:bidi="en-US"/>
          </w:rPr>
          <w:fldChar w:fldCharType="begin"/>
        </w:r>
        <w:r w:rsidR="00B33278">
          <w:rPr>
            <w:lang w:bidi="en-US"/>
          </w:rPr>
          <w:instrText xml:space="preserve"> ADDIN EN.CITE &lt;EndNote&gt;&lt;Cite&gt;&lt;Author&gt;Axelrod&lt;/Author&gt;&lt;Year&gt;1984&lt;/Year&gt;&lt;RecNum&gt;8944&lt;/RecNum&gt;&lt;DisplayText&gt;Axelrod, R. 1984. &lt;style face="underline"&gt;The Live-and-Let-Live System in Trench Warfare in World War I&lt;/style&gt;. &lt;style face="italic"&gt;The evolution of cooperation&lt;/style&gt;: 73-87. New York: Basic Books&lt;/DisplayText&gt;&lt;record&gt;&lt;rec-number&gt;8944&lt;/rec-number&gt;&lt;foreign-keys&gt;&lt;key app="EN" db-id="995twxaxpw59zweta99xzvp20ew9drx2evra" timestamp="1553283227"&gt;8944&lt;/key&gt;&lt;/foreign-keys&gt;&lt;ref-type name="Book Section"&gt;5&lt;/ref-type&gt;&lt;contributors&gt;&lt;authors&gt;&lt;author&gt;Axelrod, Robert&lt;/author&gt;&lt;/authors&gt;&lt;/contributors&gt;&lt;titles&gt;&lt;title&gt;The Live-and-Let-Live System in Trench Warfare in World War I&lt;/title&gt;&lt;secondary-title&gt;The evolution of cooperation&lt;/secondary-title&gt;&lt;/titles&gt;&lt;pages&gt;73-87&lt;/pages&gt;&lt;keywords&gt;&lt;keyword&gt;game theory&lt;/keyword&gt;&lt;keyword&gt;international relations&lt;/keyword&gt;&lt;keyword&gt;political science&lt;/keyword&gt;&lt;keyword&gt;cooperation&lt;/keyword&gt;&lt;keyword&gt;theory&lt;/keyword&gt;&lt;/keywords&gt;&lt;dates&gt;&lt;year&gt;1984&lt;/year&gt;&lt;/dates&gt;&lt;pub-location&gt;New York&lt;/pub-location&gt;&lt;publisher&gt;Basic Books&lt;/publisher&gt;&lt;urls&gt;&lt;/urls&gt;&lt;custom6&gt;1984-Axelrod-EvolutionOfCooperation-Chap4.pdf&lt;/custom6&gt;&lt;/record&gt;&lt;/Cite&gt;&lt;/EndNote&gt;</w:instrText>
        </w:r>
        <w:r w:rsidR="00B33278">
          <w:rPr>
            <w:lang w:bidi="en-US"/>
          </w:rPr>
          <w:fldChar w:fldCharType="separate"/>
        </w:r>
        <w:r w:rsidR="00B33278">
          <w:rPr>
            <w:noProof/>
            <w:lang w:bidi="en-US"/>
          </w:rPr>
          <w:t xml:space="preserve">Axelrod, R. 1984. </w:t>
        </w:r>
        <w:r w:rsidR="00B33278" w:rsidRPr="00CD5B17">
          <w:rPr>
            <w:noProof/>
            <w:u w:val="single"/>
            <w:lang w:bidi="en-US"/>
          </w:rPr>
          <w:t>The Live-and-Let-Live System in Trench Warfare in World War I</w:t>
        </w:r>
        <w:r w:rsidR="00B33278">
          <w:rPr>
            <w:noProof/>
            <w:lang w:bidi="en-US"/>
          </w:rPr>
          <w:t xml:space="preserve">. </w:t>
        </w:r>
        <w:r w:rsidR="00B33278" w:rsidRPr="00CD5B17">
          <w:rPr>
            <w:i/>
            <w:noProof/>
            <w:lang w:bidi="en-US"/>
          </w:rPr>
          <w:t>The evolution of cooperation</w:t>
        </w:r>
        <w:r w:rsidR="00B33278">
          <w:rPr>
            <w:noProof/>
            <w:lang w:bidi="en-US"/>
          </w:rPr>
          <w:t>: 73-87. New York: Basic Books</w:t>
        </w:r>
        <w:r w:rsidR="00B33278">
          <w:rPr>
            <w:lang w:bidi="en-US"/>
          </w:rPr>
          <w:fldChar w:fldCharType="end"/>
        </w:r>
      </w:hyperlink>
    </w:p>
    <w:p w14:paraId="731E0708" w14:textId="2F9AF809" w:rsidR="003750A1" w:rsidRPr="00D64C61" w:rsidRDefault="009072B6" w:rsidP="003750A1">
      <w:pPr>
        <w:pStyle w:val="ListBullet"/>
        <w:rPr>
          <w:lang w:bidi="en-US"/>
        </w:rPr>
      </w:pPr>
      <w:hyperlink w:anchor="_ENREF_17" w:tooltip="Benjamin, 2001 #8945" w:history="1">
        <w:r w:rsidR="00B33278">
          <w:rPr>
            <w:lang w:bidi="en-US"/>
          </w:rPr>
          <w:fldChar w:fldCharType="begin"/>
        </w:r>
        <w:r w:rsidR="00B33278">
          <w:rPr>
            <w:lang w:bidi="en-US"/>
          </w:rPr>
          <w:instrText xml:space="preserve"> ADDIN EN.CITE &lt;EndNote&gt;&lt;Cite&gt;&lt;Author&gt;Benjamin&lt;/Author&gt;&lt;Year&gt;2001&lt;/Year&gt;&lt;RecNum&gt;8945&lt;/RecNum&gt;&lt;DisplayText&gt;Benjamin, D. 2001. &lt;style face="underline"&gt;Fisheries are Classic Example of the “Tragedy of the Commons”&lt;/style&gt;. &lt;style face="italic"&gt;PERC Report 19:1&lt;/style&gt; &lt;/DisplayText&gt;&lt;record&gt;&lt;rec-number&gt;8945&lt;/rec-number&gt;&lt;foreign-keys&gt;&lt;key app="EN" db-id="995twxaxpw59zweta99xzvp20ew9drx2evra" timestamp="1553283592"&gt;8945&lt;/key&gt;&lt;/foreign-keys&gt;&lt;ref-type name="Web Page"&gt;12&lt;/ref-type&gt;&lt;contributors&gt;&lt;authors&gt;&lt;author&gt;Benjamin, Daniel&lt;/author&gt;&lt;/authors&gt;&lt;/contributors&gt;&lt;titles&gt;&lt;title&gt;Fisheries are Classic Example of the “Tragedy of the Commons”&lt;/title&gt;&lt;secondary-title&gt;PERC Report 19:1&lt;/secondary-title&gt;&lt;/titles&gt;&lt;dates&gt;&lt;year&gt;2001&lt;/year&gt;&lt;/dates&gt;&lt;urls&gt;&lt;related-urls&gt;&lt;url&gt;https://www.perc.org/2001/03/01/fisheries-are-classic-example-of-the-tragedy-of-the-commons/&lt;/url&gt;&lt;/related-urls&gt;&lt;/urls&gt;&lt;custom4&gt;https://www.perc.org/2001/03/01/fisheries-are-classic-example-of-the-tragedy-of-the-commons/&lt;/custom4&gt;&lt;custom5&gt;1 March 2001 (accessed: 23 March 2019)&lt;/custom5&gt;&lt;/record&gt;&lt;/Cite&gt;&lt;/EndNote&gt;</w:instrText>
        </w:r>
        <w:r w:rsidR="00B33278">
          <w:rPr>
            <w:lang w:bidi="en-US"/>
          </w:rPr>
          <w:fldChar w:fldCharType="separate"/>
        </w:r>
        <w:r w:rsidR="00B33278">
          <w:rPr>
            <w:noProof/>
            <w:lang w:bidi="en-US"/>
          </w:rPr>
          <w:t xml:space="preserve">Benjamin, D. 2001. </w:t>
        </w:r>
        <w:r w:rsidR="00B33278" w:rsidRPr="00CD5B17">
          <w:rPr>
            <w:noProof/>
            <w:u w:val="single"/>
            <w:lang w:bidi="en-US"/>
          </w:rPr>
          <w:t>Fisheries are Classic Example of the “Tragedy of the Commons”</w:t>
        </w:r>
        <w:r w:rsidR="00B33278">
          <w:rPr>
            <w:noProof/>
            <w:lang w:bidi="en-US"/>
          </w:rPr>
          <w:t xml:space="preserve">. </w:t>
        </w:r>
        <w:r w:rsidR="00B33278" w:rsidRPr="00CD5B17">
          <w:rPr>
            <w:i/>
            <w:noProof/>
            <w:lang w:bidi="en-US"/>
          </w:rPr>
          <w:t>PERC Report 19:1</w:t>
        </w:r>
        <w:r w:rsidR="00B33278">
          <w:rPr>
            <w:noProof/>
            <w:lang w:bidi="en-US"/>
          </w:rPr>
          <w:t xml:space="preserve"> </w:t>
        </w:r>
        <w:r w:rsidR="00B33278">
          <w:rPr>
            <w:lang w:bidi="en-US"/>
          </w:rPr>
          <w:fldChar w:fldCharType="end"/>
        </w:r>
      </w:hyperlink>
    </w:p>
    <w:p w14:paraId="1775B501" w14:textId="77777777" w:rsidR="000D1FB2" w:rsidRDefault="000D1FB2" w:rsidP="000D1FB2">
      <w:pPr>
        <w:pStyle w:val="Heading1"/>
      </w:pPr>
      <w:bookmarkStart w:id="9" w:name="_Toc505356316"/>
      <w:r>
        <w:t>Quantitative approaches</w:t>
      </w:r>
      <w:bookmarkEnd w:id="9"/>
      <w:r>
        <w:t xml:space="preserve"> to social science research</w:t>
      </w:r>
    </w:p>
    <w:p w14:paraId="7813E152" w14:textId="3E14176D" w:rsidR="00D35B84" w:rsidRDefault="009072B6" w:rsidP="00D35B84">
      <w:pPr>
        <w:pStyle w:val="Thurs"/>
      </w:pPr>
      <w:hyperlink w:anchor="_ENREF_18" w:tooltip="Week 3 - Thursday,  #9049" w:history="1">
        <w:r w:rsidR="00B33278">
          <w:fldChar w:fldCharType="begin"/>
        </w:r>
        <w:r w:rsidR="00B33278">
          <w:instrText xml:space="preserve"> ADDIN EN.CITE &lt;EndNote&gt;&lt;Cite ExcludeYear="1"&gt;&lt;Author&gt;Week 3 - Thursday&lt;/Author&gt;&lt;RecNum&gt;9049&lt;/RecNum&gt;&lt;DisplayText&gt;Week 3 - Thursday.  &lt;/DisplayText&gt;&lt;record&gt;&lt;rec-number&gt;9049&lt;/rec-number&gt;&lt;foreign-keys&gt;&lt;key app="EN" db-id="995twxaxpw59zweta99xzvp20ew9drx2evra" timestamp="1572569911"&gt;9049&lt;/key&gt;&lt;/foreign-keys&gt;&lt;ref-type name="Ancient Text"&gt;51&lt;/ref-type&gt;&lt;contributors&gt;&lt;authors&gt;&lt;author&gt;Week 3 - Thursday,&lt;/author&gt;&lt;/authors&gt;&lt;/contributors&gt;&lt;titles&gt;&lt;/titles&gt;&lt;dates&gt;&lt;/dates&gt;&lt;urls&gt;&lt;/urls&gt;&lt;/record&gt;&lt;/Cite&gt;&lt;/EndNote&gt;</w:instrText>
        </w:r>
        <w:r w:rsidR="00B33278">
          <w:fldChar w:fldCharType="separate"/>
        </w:r>
        <w:r w:rsidR="00B33278">
          <w:rPr>
            <w:noProof/>
          </w:rPr>
          <w:t xml:space="preserve">Week 3 - Thursday.  </w:t>
        </w:r>
        <w:r w:rsidR="00B33278">
          <w:fldChar w:fldCharType="end"/>
        </w:r>
      </w:hyperlink>
      <w:r w:rsidR="00CD5B17">
        <w:t>Covid</w:t>
      </w:r>
      <w:r w:rsidR="00565B4F">
        <w:t>-19</w:t>
      </w:r>
      <w:r w:rsidR="00CD5B17">
        <w:t>, Social Science, and Mental Models</w:t>
      </w:r>
    </w:p>
    <w:p w14:paraId="7DD1644A" w14:textId="7BAFA871" w:rsidR="00CD5B17" w:rsidRDefault="00565B4F" w:rsidP="00565B4F">
      <w:pPr>
        <w:pStyle w:val="ListBullet"/>
      </w:pPr>
      <w:r>
        <w:t xml:space="preserve">BEFORE class: read websites below and write down your “theory and mental model” of WHY infection </w:t>
      </w:r>
      <w:r w:rsidR="00C3672A">
        <w:t xml:space="preserve">OR </w:t>
      </w:r>
      <w:r>
        <w:t>death rates for Covid-19 vary across:</w:t>
      </w:r>
    </w:p>
    <w:p w14:paraId="6A554EB3" w14:textId="185766F4" w:rsidR="00DC46ED" w:rsidRDefault="00DC46ED" w:rsidP="00DC46ED">
      <w:pPr>
        <w:pStyle w:val="ListBullet2"/>
      </w:pPr>
      <w:r>
        <w:t>Age</w:t>
      </w:r>
    </w:p>
    <w:p w14:paraId="5BEE4BE9" w14:textId="77777777" w:rsidR="00DC46ED" w:rsidRDefault="00DC46ED" w:rsidP="00DC46ED">
      <w:pPr>
        <w:pStyle w:val="ListBullet2"/>
      </w:pPr>
      <w:r>
        <w:t>Existing medical conditions</w:t>
      </w:r>
    </w:p>
    <w:p w14:paraId="6C156140" w14:textId="309D6D41" w:rsidR="00DC46ED" w:rsidRDefault="00DC46ED" w:rsidP="00DC46ED">
      <w:pPr>
        <w:pStyle w:val="ListBullet2"/>
      </w:pPr>
      <w:r>
        <w:t>Sex/gender</w:t>
      </w:r>
    </w:p>
    <w:p w14:paraId="22751FF8" w14:textId="6B603548" w:rsidR="00DC46ED" w:rsidRDefault="00DC46ED" w:rsidP="00DC46ED">
      <w:pPr>
        <w:pStyle w:val="ListBullet2"/>
      </w:pPr>
      <w:r>
        <w:t>Country</w:t>
      </w:r>
    </w:p>
    <w:p w14:paraId="64E9091C" w14:textId="47702B0F" w:rsidR="00DC46ED" w:rsidRDefault="00DC46ED" w:rsidP="00DC46ED">
      <w:pPr>
        <w:pStyle w:val="ListBullet2"/>
      </w:pPr>
      <w:r>
        <w:t>Racial groups</w:t>
      </w:r>
    </w:p>
    <w:p w14:paraId="3530B1FF" w14:textId="0E8D2871" w:rsidR="00565B4F" w:rsidRDefault="00565B4F" w:rsidP="00DC46ED">
      <w:pPr>
        <w:pStyle w:val="ListBullet2"/>
      </w:pPr>
      <w:r>
        <w:t xml:space="preserve">Example: </w:t>
      </w:r>
      <w:r w:rsidR="00C3672A">
        <w:t>“</w:t>
      </w:r>
      <w:r>
        <w:t xml:space="preserve">Covid-19 </w:t>
      </w:r>
      <w:r w:rsidRPr="00220182">
        <w:rPr>
          <w:i/>
        </w:rPr>
        <w:t>death</w:t>
      </w:r>
      <w:r>
        <w:t xml:space="preserve"> rates are higher for older people than younger people because their immune systems are more vulnerable.  By contrast, Covid-19 </w:t>
      </w:r>
      <w:r w:rsidRPr="00220182">
        <w:rPr>
          <w:i/>
        </w:rPr>
        <w:t>death</w:t>
      </w:r>
      <w:r>
        <w:t xml:space="preserve"> rates are higher in country X than country Y because Country X</w:t>
      </w:r>
      <w:r w:rsidR="00C3672A">
        <w:t xml:space="preserve"> is more rural than country Y, with fewer hospitals and doctors available for its rural population.”</w:t>
      </w:r>
    </w:p>
    <w:p w14:paraId="5855419A" w14:textId="5D64A638" w:rsidR="00C3672A" w:rsidRDefault="00C3672A" w:rsidP="00DC46ED">
      <w:pPr>
        <w:pStyle w:val="ListBullet2"/>
      </w:pPr>
      <w:r>
        <w:t xml:space="preserve">You should notice that your “mental model” to explain differences in </w:t>
      </w:r>
      <w:r>
        <w:rPr>
          <w:i/>
        </w:rPr>
        <w:t xml:space="preserve">infection </w:t>
      </w:r>
      <w:r w:rsidRPr="00C3672A">
        <w:t>rates between two groups</w:t>
      </w:r>
      <w:r>
        <w:rPr>
          <w:i/>
        </w:rPr>
        <w:t xml:space="preserve"> </w:t>
      </w:r>
      <w:r>
        <w:t xml:space="preserve">is not the same as your mental model to explain differences in </w:t>
      </w:r>
      <w:r>
        <w:rPr>
          <w:i/>
        </w:rPr>
        <w:t xml:space="preserve">death </w:t>
      </w:r>
      <w:r w:rsidRPr="00C3672A">
        <w:t>rates between those groups.</w:t>
      </w:r>
      <w:r>
        <w:t xml:space="preserve"> You should also notice that your mental model to explain differences across sex/gender is not the same as your mental model to explain differences across country, or race, or medical conditions.</w:t>
      </w:r>
    </w:p>
    <w:p w14:paraId="79499805" w14:textId="68C3A006" w:rsidR="00C3672A" w:rsidRPr="00C3672A" w:rsidRDefault="00C3672A" w:rsidP="00DC46ED">
      <w:pPr>
        <w:pStyle w:val="ListBullet2"/>
      </w:pPr>
      <w:r>
        <w:t xml:space="preserve">This is not an assignment. </w:t>
      </w:r>
    </w:p>
    <w:p w14:paraId="4469C69D" w14:textId="7E9206C2" w:rsidR="003C0C9A" w:rsidRDefault="003C0C9A" w:rsidP="00D35B84">
      <w:pPr>
        <w:pStyle w:val="ListBullet"/>
      </w:pPr>
      <w:r>
        <w:t xml:space="preserve">NOTE: You will probably need to disable ad blockers temporarily to access these websites. </w:t>
      </w:r>
    </w:p>
    <w:p w14:paraId="6B099E5D" w14:textId="024FA496" w:rsidR="00D35B84" w:rsidRDefault="00D35B84" w:rsidP="00D35B84">
      <w:pPr>
        <w:pStyle w:val="ListBullet"/>
      </w:pPr>
      <w:r>
        <w:t xml:space="preserve">Differences in death rates by </w:t>
      </w:r>
      <w:r w:rsidRPr="00DC46ED">
        <w:rPr>
          <w:b/>
          <w:i/>
          <w:u w:val="single"/>
        </w:rPr>
        <w:t>age</w:t>
      </w:r>
      <w:r>
        <w:t xml:space="preserve">, </w:t>
      </w:r>
      <w:r w:rsidRPr="00DC46ED">
        <w:rPr>
          <w:b/>
          <w:i/>
          <w:u w:val="single"/>
        </w:rPr>
        <w:t>sex</w:t>
      </w:r>
      <w:r w:rsidR="00DC46ED" w:rsidRPr="00DC46ED">
        <w:rPr>
          <w:b/>
          <w:i/>
          <w:u w:val="single"/>
        </w:rPr>
        <w:t>/gender</w:t>
      </w:r>
      <w:r>
        <w:t xml:space="preserve">, and </w:t>
      </w:r>
      <w:r w:rsidRPr="00DC46ED">
        <w:rPr>
          <w:b/>
          <w:i/>
          <w:u w:val="single"/>
        </w:rPr>
        <w:t>existing conditions</w:t>
      </w:r>
    </w:p>
    <w:p w14:paraId="6B0D492C" w14:textId="77777777" w:rsidR="00D35B84" w:rsidRDefault="009072B6" w:rsidP="00D35B84">
      <w:pPr>
        <w:pStyle w:val="ListBullet2"/>
      </w:pPr>
      <w:hyperlink r:id="rId21" w:history="1">
        <w:r w:rsidR="00D35B84" w:rsidRPr="00797272">
          <w:rPr>
            <w:rStyle w:val="Hyperlink"/>
          </w:rPr>
          <w:t>https://www.worldometers.info/coronavirus/coronavirus-age-sex-demographics/</w:t>
        </w:r>
      </w:hyperlink>
      <w:r w:rsidR="00D35B84">
        <w:t xml:space="preserve"> </w:t>
      </w:r>
    </w:p>
    <w:p w14:paraId="77BD12B2" w14:textId="691F4894" w:rsidR="00D35B84" w:rsidRDefault="00D35B84" w:rsidP="00D35B84">
      <w:pPr>
        <w:pStyle w:val="ListBullet"/>
      </w:pPr>
      <w:r>
        <w:t xml:space="preserve">Differences in infection rates and death rates </w:t>
      </w:r>
      <w:r w:rsidR="00DC46ED">
        <w:t xml:space="preserve">by </w:t>
      </w:r>
      <w:r w:rsidR="00DC46ED" w:rsidRPr="00DC46ED">
        <w:rPr>
          <w:b/>
          <w:i/>
          <w:u w:val="single"/>
        </w:rPr>
        <w:t>sex/gender</w:t>
      </w:r>
    </w:p>
    <w:p w14:paraId="2B831E4B" w14:textId="77777777" w:rsidR="00D35B84" w:rsidRDefault="009072B6" w:rsidP="00D35B84">
      <w:pPr>
        <w:pStyle w:val="ListBullet2"/>
      </w:pPr>
      <w:hyperlink r:id="rId22" w:history="1">
        <w:r w:rsidR="00D35B84" w:rsidRPr="00797272">
          <w:rPr>
            <w:rStyle w:val="Hyperlink"/>
          </w:rPr>
          <w:t>https://www.nytimes.com/2020/04/07/health/coronavirus-new-york-men.html</w:t>
        </w:r>
      </w:hyperlink>
      <w:r w:rsidR="00D35B84">
        <w:t xml:space="preserve"> </w:t>
      </w:r>
    </w:p>
    <w:p w14:paraId="602DDED0" w14:textId="77777777" w:rsidR="00D35B84" w:rsidRDefault="009072B6" w:rsidP="00D35B84">
      <w:pPr>
        <w:pStyle w:val="ListBullet2"/>
      </w:pPr>
      <w:hyperlink r:id="rId23" w:history="1">
        <w:r w:rsidR="00D35B84" w:rsidRPr="00797272">
          <w:rPr>
            <w:rStyle w:val="Hyperlink"/>
          </w:rPr>
          <w:t>https://www.washingtonpost.com/health/2020/04/04/coronavirus-men/</w:t>
        </w:r>
      </w:hyperlink>
      <w:r w:rsidR="00D35B84">
        <w:t xml:space="preserve"> </w:t>
      </w:r>
    </w:p>
    <w:p w14:paraId="5AC9BAE9" w14:textId="0FA233D7" w:rsidR="00D35B84" w:rsidRDefault="00D35B84" w:rsidP="00D35B84">
      <w:pPr>
        <w:pStyle w:val="ListBullet"/>
      </w:pPr>
      <w:r>
        <w:t xml:space="preserve">Differences in infection rates and death rates </w:t>
      </w:r>
      <w:r w:rsidR="00DC46ED" w:rsidRPr="00DC46ED">
        <w:rPr>
          <w:b/>
          <w:i/>
          <w:u w:val="single"/>
        </w:rPr>
        <w:t>by country</w:t>
      </w:r>
    </w:p>
    <w:p w14:paraId="08146553" w14:textId="77777777" w:rsidR="00D35B84" w:rsidRDefault="009072B6" w:rsidP="00D35B84">
      <w:pPr>
        <w:pStyle w:val="ListBullet2"/>
      </w:pPr>
      <w:hyperlink r:id="rId24" w:history="1">
        <w:r w:rsidR="00D35B84" w:rsidRPr="00797272">
          <w:rPr>
            <w:rStyle w:val="Hyperlink"/>
          </w:rPr>
          <w:t>https://globalhealth5050.org/covid19/</w:t>
        </w:r>
      </w:hyperlink>
      <w:r w:rsidR="00D35B84">
        <w:t xml:space="preserve"> </w:t>
      </w:r>
    </w:p>
    <w:p w14:paraId="117FCB1E" w14:textId="77777777" w:rsidR="00D35B84" w:rsidRDefault="009072B6" w:rsidP="00D35B84">
      <w:pPr>
        <w:pStyle w:val="ListBullet2"/>
      </w:pPr>
      <w:hyperlink r:id="rId25" w:history="1">
        <w:r w:rsidR="00D35B84" w:rsidRPr="00797272">
          <w:rPr>
            <w:rStyle w:val="Hyperlink"/>
          </w:rPr>
          <w:t>https://www.vox.com/2020/4/1/21203198/coronavirus-deaths-us-italy-china-south-korea</w:t>
        </w:r>
      </w:hyperlink>
      <w:r w:rsidR="00D35B84">
        <w:t xml:space="preserve"> </w:t>
      </w:r>
    </w:p>
    <w:p w14:paraId="6E9FE695" w14:textId="4D586FB3" w:rsidR="00D35B84" w:rsidRDefault="00D35B84" w:rsidP="00D35B84">
      <w:pPr>
        <w:pStyle w:val="ListBullet"/>
      </w:pPr>
      <w:r>
        <w:t xml:space="preserve">Differences in infection rates and death rates </w:t>
      </w:r>
      <w:r w:rsidR="00DC46ED">
        <w:t xml:space="preserve">by </w:t>
      </w:r>
      <w:r w:rsidRPr="00DC46ED">
        <w:rPr>
          <w:b/>
          <w:i/>
          <w:u w:val="single"/>
        </w:rPr>
        <w:t>racial groups</w:t>
      </w:r>
    </w:p>
    <w:p w14:paraId="075DD42C" w14:textId="77777777" w:rsidR="00D35B84" w:rsidRDefault="009072B6" w:rsidP="00D35B84">
      <w:pPr>
        <w:pStyle w:val="ListBullet2"/>
      </w:pPr>
      <w:hyperlink r:id="rId26" w:history="1">
        <w:r w:rsidR="00D35B84" w:rsidRPr="00797272">
          <w:rPr>
            <w:rStyle w:val="Hyperlink"/>
          </w:rPr>
          <w:t>https://www.washingtonpost.com/nation/2020/04/07/coronavirus-is-infecting-killing-black-americans-an-alarmingly-high-rate-post-analysis-shows/?arc404=true</w:t>
        </w:r>
      </w:hyperlink>
      <w:r w:rsidR="00D35B84">
        <w:t xml:space="preserve"> </w:t>
      </w:r>
    </w:p>
    <w:p w14:paraId="35A16125" w14:textId="77777777" w:rsidR="00D35B84" w:rsidRDefault="009072B6" w:rsidP="00D35B84">
      <w:pPr>
        <w:pStyle w:val="ListBullet2"/>
      </w:pPr>
      <w:hyperlink r:id="rId27" w:history="1">
        <w:r w:rsidR="00D35B84" w:rsidRPr="00797272">
          <w:rPr>
            <w:rStyle w:val="Hyperlink"/>
          </w:rPr>
          <w:t>https://www.nytimes.com/2020/04/07/us/coronavirus-race.html</w:t>
        </w:r>
      </w:hyperlink>
      <w:r w:rsidR="00D35B84">
        <w:t xml:space="preserve"> </w:t>
      </w:r>
    </w:p>
    <w:p w14:paraId="05778F5A" w14:textId="0FE65C6E" w:rsidR="00D35B84" w:rsidRDefault="009072B6" w:rsidP="00CD5B17">
      <w:pPr>
        <w:pStyle w:val="Tues"/>
      </w:pPr>
      <w:hyperlink w:anchor="_ENREF_19" w:tooltip="Week 4 - Tuesday,  #9052" w:history="1">
        <w:r w:rsidR="00B33278">
          <w:fldChar w:fldCharType="begin"/>
        </w:r>
        <w:r w:rsidR="00B33278">
          <w:instrText xml:space="preserve"> ADDIN EN.CITE &lt;EndNote&gt;&lt;Cite ExcludeYear="1"&gt;&lt;Author&gt;Week 4 - Tuesday&lt;/Author&gt;&lt;RecNum&gt;9052&lt;/RecNum&gt;&lt;DisplayText&gt;Week 4 - Tuesday.  &lt;/DisplayText&gt;&lt;record&gt;&lt;rec-number&gt;9052&lt;/rec-number&gt;&lt;foreign-keys&gt;&lt;key app="EN" db-id="995twxaxpw59zweta99xzvp20ew9drx2evra" timestamp="1572569912"&gt;9052&lt;/key&gt;&lt;/foreign-keys&gt;&lt;ref-type name="Ancient Text"&gt;51&lt;/ref-type&gt;&lt;contributors&gt;&lt;authors&gt;&lt;author&gt;Week 4 - Tuesday,&lt;/author&gt;&lt;/authors&gt;&lt;/contributors&gt;&lt;titles&gt;&lt;/titles&gt;&lt;dates&gt;&lt;/dates&gt;&lt;urls&gt;&lt;/urls&gt;&lt;/record&gt;&lt;/Cite&gt;&lt;/EndNote&gt;</w:instrText>
        </w:r>
        <w:r w:rsidR="00B33278">
          <w:fldChar w:fldCharType="separate"/>
        </w:r>
        <w:r w:rsidR="00B33278">
          <w:rPr>
            <w:noProof/>
          </w:rPr>
          <w:t xml:space="preserve">Week 4 - Tuesday.  </w:t>
        </w:r>
        <w:r w:rsidR="00B33278">
          <w:fldChar w:fldCharType="end"/>
        </w:r>
      </w:hyperlink>
      <w:r w:rsidR="00CD5B17">
        <w:t>Quantitative analysis part 1</w:t>
      </w:r>
    </w:p>
    <w:p w14:paraId="568D95A8" w14:textId="526F1482" w:rsidR="003750A1" w:rsidRDefault="009072B6" w:rsidP="003750A1">
      <w:pPr>
        <w:pStyle w:val="ListBullet"/>
      </w:pPr>
      <w:hyperlink w:anchor="_ENREF_20" w:tooltip="Gonick, 1993 #8922" w:history="1">
        <w:r w:rsidR="00B33278">
          <w:fldChar w:fldCharType="begin"/>
        </w:r>
        <w:r w:rsidR="00B33278">
          <w:instrText xml:space="preserve"> ADDIN EN.CITE &lt;EndNote&gt;&lt;Cite&gt;&lt;Author&gt;Gonick&lt;/Author&gt;&lt;Year&gt;1993&lt;/Year&gt;&lt;RecNum&gt;8922&lt;/RecNum&gt;&lt;DisplayText&gt;Gonick, L. and W. Smith 1993. &lt;style face="underline"&gt;The Cartoon Guide to Statistics&lt;/style&gt;. 7-26. New York: HarperMacmillan&lt;/DisplayText&gt;&lt;record&gt;&lt;rec-number&gt;8922&lt;/rec-number&gt;&lt;foreign-keys&gt;&lt;key app="EN" db-id="995twxaxpw59zweta99xzvp20ew9drx2evra" timestamp="1553275195"&gt;8922&lt;/key&gt;&lt;/foreign-keys&gt;&lt;ref-type name="Book"&gt;6&lt;/ref-type&gt;&lt;contributors&gt;&lt;authors&gt;&lt;author&gt;Gonick, Larry&lt;/author&gt;&lt;author&gt;Smith, Woollcott&lt;/author&gt;&lt;/authors&gt;&lt;/contributors&gt;&lt;titles&gt;&lt;title&gt;The Cartoon Guide to Statistics&lt;/title&gt;&lt;/titles&gt;&lt;pages&gt;7-26&lt;/pages&gt;&lt;dates&gt;&lt;year&gt;1993&lt;/year&gt;&lt;/dates&gt;&lt;pub-location&gt;New York&lt;/pub-location&gt;&lt;publisher&gt;HarperMacmillan&lt;/publisher&gt;&lt;urls&gt;&lt;/urls&gt;&lt;custom6&gt;1993-GonickSmith-CartoonStatistics7-26.pdf&lt;/custom6&gt;&lt;/record&gt;&lt;/Cite&gt;&lt;/EndNote&gt;</w:instrText>
        </w:r>
        <w:r w:rsidR="00B33278">
          <w:fldChar w:fldCharType="separate"/>
        </w:r>
        <w:r w:rsidR="00B33278">
          <w:rPr>
            <w:noProof/>
          </w:rPr>
          <w:t xml:space="preserve">Gonick, L. and W. Smith 1993. </w:t>
        </w:r>
        <w:r w:rsidR="00B33278" w:rsidRPr="00CD5B17">
          <w:rPr>
            <w:noProof/>
            <w:u w:val="single"/>
          </w:rPr>
          <w:t>The Cartoon Guide to Statistics</w:t>
        </w:r>
        <w:r w:rsidR="00B33278">
          <w:rPr>
            <w:noProof/>
          </w:rPr>
          <w:t>. 7-26. New York: HarperMacmillan</w:t>
        </w:r>
        <w:r w:rsidR="00B33278">
          <w:fldChar w:fldCharType="end"/>
        </w:r>
      </w:hyperlink>
    </w:p>
    <w:p w14:paraId="10B343E6" w14:textId="76EBA43A" w:rsidR="003750A1" w:rsidRDefault="009072B6" w:rsidP="003750A1">
      <w:pPr>
        <w:pStyle w:val="ListBullet"/>
      </w:pPr>
      <w:hyperlink w:anchor="_ENREF_21" w:tooltip="Brians, 2016 #8924" w:history="1">
        <w:r w:rsidR="00B33278">
          <w:fldChar w:fldCharType="begin"/>
        </w:r>
        <w:r w:rsidR="00B33278">
          <w:instrText xml:space="preserve"> ADDIN EN.CITE &lt;EndNote&gt;&lt;Cite&gt;&lt;Author&gt;Brians&lt;/Author&gt;&lt;Year&gt;2016&lt;/Year&gt;&lt;RecNum&gt;8924&lt;/RecNum&gt;&lt;DisplayText&gt;Brians, C. 2016. &lt;style face="underline"&gt;From Abstract to Concrete: Operationalization and Measurement&lt;/style&gt;. &lt;style face="italic"&gt;Empirical Political Analysis (8th edition)&lt;/style&gt;, edited by C. Brians: 88-105. New York: Routledge&lt;/DisplayText&gt;&lt;record&gt;&lt;rec-number&gt;8924&lt;/rec-number&gt;&lt;foreign-keys&gt;&lt;key app="EN" db-id="995twxaxpw59zweta99xzvp20ew9drx2evra" timestamp="1553277064"&gt;8924&lt;/key&gt;&lt;/foreign-keys&gt;&lt;ref-type name="Book Section"&gt;5&lt;/ref-type&gt;&lt;contributors&gt;&lt;authors&gt;&lt;author&gt;Brians, Craig&lt;/author&gt;&lt;/authors&gt;&lt;secondary-authors&gt;&lt;author&gt;Brians, Craig&lt;/author&gt;&lt;/secondary-authors&gt;&lt;/contributors&gt;&lt;titles&gt;&lt;title&gt;From Abstract to Concrete: Operationalization and Measurement&lt;/title&gt;&lt;secondary-title&gt;Empirical Political Analysis (8th edition)&lt;/secondary-title&gt;&lt;/titles&gt;&lt;pages&gt;88-105&lt;/pages&gt;&lt;dates&gt;&lt;year&gt;2016&lt;/year&gt;&lt;/dates&gt;&lt;pub-location&gt;New York&lt;/pub-location&gt;&lt;publisher&gt;Routledge&lt;/publisher&gt;&lt;urls&gt;&lt;/urls&gt;&lt;custom6&gt;2016-Brians-FromAbstractToConcrete.pdf&lt;/custom6&gt;&lt;/record&gt;&lt;/Cite&gt;&lt;/EndNote&gt;</w:instrText>
        </w:r>
        <w:r w:rsidR="00B33278">
          <w:fldChar w:fldCharType="separate"/>
        </w:r>
        <w:r w:rsidR="00B33278">
          <w:rPr>
            <w:noProof/>
          </w:rPr>
          <w:t xml:space="preserve">Brians, C. 2016. </w:t>
        </w:r>
        <w:r w:rsidR="00B33278" w:rsidRPr="00CD5B17">
          <w:rPr>
            <w:noProof/>
            <w:u w:val="single"/>
          </w:rPr>
          <w:t>From Abstract to Concrete: Operationalization and Measurement</w:t>
        </w:r>
        <w:r w:rsidR="00B33278">
          <w:rPr>
            <w:noProof/>
          </w:rPr>
          <w:t xml:space="preserve">. </w:t>
        </w:r>
        <w:r w:rsidR="00B33278" w:rsidRPr="00CD5B17">
          <w:rPr>
            <w:i/>
            <w:noProof/>
          </w:rPr>
          <w:t>Empirical Political Analysis (8th edition)</w:t>
        </w:r>
        <w:r w:rsidR="00B33278">
          <w:rPr>
            <w:noProof/>
          </w:rPr>
          <w:t>, edited by C. Brians: 88-105. New York: Routledge</w:t>
        </w:r>
        <w:r w:rsidR="00B33278">
          <w:fldChar w:fldCharType="end"/>
        </w:r>
      </w:hyperlink>
    </w:p>
    <w:p w14:paraId="3202B647" w14:textId="048E2C2E" w:rsidR="0033676A" w:rsidRDefault="009072B6" w:rsidP="00CD5B17">
      <w:pPr>
        <w:pStyle w:val="Thurs"/>
      </w:pPr>
      <w:hyperlink w:anchor="_ENREF_22" w:tooltip="Week 4 - Thursday,  #9051" w:history="1">
        <w:r w:rsidR="00B33278">
          <w:fldChar w:fldCharType="begin"/>
        </w:r>
        <w:r w:rsidR="00B33278">
          <w:instrText xml:space="preserve"> ADDIN EN.CITE &lt;EndNote&gt;&lt;Cite ExcludeYear="1"&gt;&lt;Author&gt;Week 4 - Thursday&lt;/Author&gt;&lt;RecNum&gt;9051&lt;/RecNum&gt;&lt;DisplayText&gt;Week 4 - Thursday.  &lt;/DisplayText&gt;&lt;record&gt;&lt;rec-number&gt;9051&lt;/rec-number&gt;&lt;foreign-keys&gt;&lt;key app="EN" db-id="995twxaxpw59zweta99xzvp20ew9drx2evra" timestamp="1572569912"&gt;9051&lt;/key&gt;&lt;/foreign-keys&gt;&lt;ref-type name="Ancient Text"&gt;51&lt;/ref-type&gt;&lt;contributors&gt;&lt;authors&gt;&lt;author&gt;Week 4 - Thursday,&lt;/author&gt;&lt;/authors&gt;&lt;/contributors&gt;&lt;titles&gt;&lt;/titles&gt;&lt;dates&gt;&lt;/dates&gt;&lt;urls&gt;&lt;/urls&gt;&lt;/record&gt;&lt;/Cite&gt;&lt;/EndNote&gt;</w:instrText>
        </w:r>
        <w:r w:rsidR="00B33278">
          <w:fldChar w:fldCharType="separate"/>
        </w:r>
        <w:r w:rsidR="00B33278">
          <w:rPr>
            <w:noProof/>
          </w:rPr>
          <w:t xml:space="preserve">Week 4 - Thursday.  </w:t>
        </w:r>
        <w:r w:rsidR="00B33278">
          <w:fldChar w:fldCharType="end"/>
        </w:r>
      </w:hyperlink>
      <w:r w:rsidR="00B119B7">
        <w:t>Quantitative analysis part 2</w:t>
      </w:r>
    </w:p>
    <w:p w14:paraId="33BB0129" w14:textId="532A02D5" w:rsidR="00140F8B" w:rsidRDefault="009072B6" w:rsidP="00140F8B">
      <w:pPr>
        <w:pStyle w:val="ListBullet"/>
      </w:pPr>
      <w:hyperlink w:anchor="_ENREF_23" w:tooltip="Ragin, 2011 #8923" w:history="1">
        <w:r w:rsidR="00B33278">
          <w:fldChar w:fldCharType="begin"/>
        </w:r>
        <w:r w:rsidR="00B33278">
          <w:instrText xml:space="preserve"> ADDIN EN.CITE &lt;EndNote&gt;&lt;Cite&gt;&lt;Author&gt;Ragin&lt;/Author&gt;&lt;Year&gt;2011&lt;/Year&gt;&lt;RecNum&gt;8923&lt;/RecNum&gt;&lt;DisplayText&gt;Ragin, C. C. and L. M. Amoroso 2011. &lt;style face="underline"&gt;Using Quantitative Methods to Study Covariation&lt;/style&gt;. &lt;style face="italic"&gt;Constructing Social Research (2nd ed.)&lt;/style&gt;, edited by C. C. Ragin and L. M. Amoroso: 163-188. Los Angeles: Sage&lt;/DisplayText&gt;&lt;record&gt;&lt;rec-number&gt;8923&lt;/rec-number&gt;&lt;foreign-keys&gt;&lt;key app="EN" db-id="995twxaxpw59zweta99xzvp20ew9drx2evra" timestamp="1553276830"&gt;8923&lt;/key&gt;&lt;/foreign-keys&gt;&lt;ref-type name="Book Section"&gt;5&lt;/ref-type&gt;&lt;contributors&gt;&lt;authors&gt;&lt;author&gt;Ragin, Charles C.&lt;/author&gt;&lt;author&gt;Amoroso, Lisa M.&lt;/author&gt;&lt;/authors&gt;&lt;secondary-authors&gt;&lt;author&gt;Ragin, Charles C.&lt;/author&gt;&lt;author&gt;Amoroso, Lisa M.&lt;/author&gt;&lt;/secondary-authors&gt;&lt;/contributors&gt;&lt;titles&gt;&lt;title&gt;Using Quantitative Methods to Study Covariation&lt;/title&gt;&lt;secondary-title&gt;Constructing Social Research (2nd ed.)&lt;/secondary-title&gt;&lt;/titles&gt;&lt;pages&gt;163-188&lt;/pages&gt;&lt;dates&gt;&lt;year&gt;2011&lt;/year&gt;&lt;/dates&gt;&lt;pub-location&gt;Los Angeles&lt;/pub-location&gt;&lt;publisher&gt;Sage&lt;/publisher&gt;&lt;urls&gt;&lt;/urls&gt;&lt;custom6&gt;2011-RaginAmoroso-UsingQuantitativeMethods.pdf&lt;/custom6&gt;&lt;/record&gt;&lt;/Cite&gt;&lt;/EndNote&gt;</w:instrText>
        </w:r>
        <w:r w:rsidR="00B33278">
          <w:fldChar w:fldCharType="separate"/>
        </w:r>
        <w:r w:rsidR="00B33278">
          <w:rPr>
            <w:noProof/>
          </w:rPr>
          <w:t xml:space="preserve">Ragin, C. C. and L. M. Amoroso 2011. </w:t>
        </w:r>
        <w:r w:rsidR="00B33278" w:rsidRPr="00CD5B17">
          <w:rPr>
            <w:noProof/>
            <w:u w:val="single"/>
          </w:rPr>
          <w:t>Using Quantitative Methods to Study Covariation</w:t>
        </w:r>
        <w:r w:rsidR="00B33278">
          <w:rPr>
            <w:noProof/>
          </w:rPr>
          <w:t xml:space="preserve">. </w:t>
        </w:r>
        <w:r w:rsidR="00B33278" w:rsidRPr="00CD5B17">
          <w:rPr>
            <w:i/>
            <w:noProof/>
          </w:rPr>
          <w:t>Constructing Social Research (2nd ed.)</w:t>
        </w:r>
        <w:r w:rsidR="00B33278">
          <w:rPr>
            <w:noProof/>
          </w:rPr>
          <w:t>, edited by C. C. Ragin and L. M. Amoroso: 163-188. Los Angeles: Sage</w:t>
        </w:r>
        <w:r w:rsidR="00B33278">
          <w:fldChar w:fldCharType="end"/>
        </w:r>
      </w:hyperlink>
    </w:p>
    <w:p w14:paraId="1B357E8F" w14:textId="143EC6FF" w:rsidR="002426C1" w:rsidRDefault="009072B6" w:rsidP="00287DCE">
      <w:pPr>
        <w:pStyle w:val="ListBullet"/>
      </w:pPr>
      <w:hyperlink w:anchor="_ENREF_24" w:tooltip="Best, 2001 #8925" w:history="1">
        <w:r w:rsidR="00B33278">
          <w:fldChar w:fldCharType="begin"/>
        </w:r>
        <w:r w:rsidR="00B33278">
          <w:instrText xml:space="preserve"> ADDIN EN.CITE &lt;EndNote&gt;&lt;Cite&gt;&lt;Author&gt;Best&lt;/Author&gt;&lt;Year&gt;2001&lt;/Year&gt;&lt;RecNum&gt;8925&lt;/RecNum&gt;&lt;DisplayText&gt;Best, J. 2001. &lt;style face="underline"&gt;Damned Lies and Statistics: Untangling Numbers from the Media, Politicians and Activists&lt;/style&gt;. 9-29 and 30-61. Berkeley: UC Press&lt;/DisplayText&gt;&lt;record&gt;&lt;rec-number&gt;8925&lt;/rec-number&gt;&lt;foreign-keys&gt;&lt;key app="EN" db-id="995twxaxpw59zweta99xzvp20ew9drx2evra" timestamp="1553277420"&gt;8925&lt;/key&gt;&lt;/foreign-keys&gt;&lt;ref-type name="Book"&gt;6&lt;/ref-type&gt;&lt;contributors&gt;&lt;authors&gt;&lt;author&gt;Best, Joel&lt;/author&gt;&lt;/authors&gt;&lt;/contributors&gt;&lt;titles&gt;&lt;title&gt;Damned Lies and Statistics: Untangling Numbers from the Media, Politicians and Activists&lt;/title&gt;&lt;/titles&gt;&lt;pages&gt;9-29 and 30-61&lt;/pages&gt;&lt;dates&gt;&lt;year&gt;2001&lt;/year&gt;&lt;/dates&gt;&lt;pub-location&gt;Berkeley&lt;/pub-location&gt;&lt;publisher&gt;UC Press&lt;/publisher&gt;&lt;urls&gt;&lt;/urls&gt;&lt;custom6&gt;2001-Best-DamnLies.pdf&lt;/custom6&gt;&lt;/record&gt;&lt;/Cite&gt;&lt;/EndNote&gt;</w:instrText>
        </w:r>
        <w:r w:rsidR="00B33278">
          <w:fldChar w:fldCharType="separate"/>
        </w:r>
        <w:r w:rsidR="00B33278">
          <w:rPr>
            <w:noProof/>
          </w:rPr>
          <w:t xml:space="preserve">Best, J. 2001. </w:t>
        </w:r>
        <w:r w:rsidR="00B33278" w:rsidRPr="00CD5B17">
          <w:rPr>
            <w:noProof/>
            <w:u w:val="single"/>
          </w:rPr>
          <w:t>Damned Lies and Statistics: Untangling Numbers from the Media, Politicians and Activists</w:t>
        </w:r>
        <w:r w:rsidR="00B33278">
          <w:rPr>
            <w:noProof/>
          </w:rPr>
          <w:t>. 9-29 and 30-61. Berkeley: UC Press</w:t>
        </w:r>
        <w:r w:rsidR="00B33278">
          <w:fldChar w:fldCharType="end"/>
        </w:r>
      </w:hyperlink>
    </w:p>
    <w:p w14:paraId="638CF697" w14:textId="7FAF2DD8" w:rsidR="0028264D" w:rsidRDefault="009072B6" w:rsidP="00287DCE">
      <w:pPr>
        <w:pStyle w:val="ListBullet"/>
      </w:pPr>
      <w:hyperlink w:anchor="_ENREF_25" w:tooltip="Mcalaney, 2015 #8947" w:history="1">
        <w:r w:rsidR="00B33278">
          <w:fldChar w:fldCharType="begin"/>
        </w:r>
        <w:r w:rsidR="00B33278">
          <w:instrText xml:space="preserve"> ADDIN EN.CITE &lt;EndNote&gt;&lt;Cite&gt;&lt;Author&gt;Mcalaney&lt;/Author&gt;&lt;Year&gt;2015&lt;/Year&gt;&lt;RecNum&gt;8947&lt;/RecNum&gt;&lt;DisplayText&gt;Mcalaney, J., et al. 2015. &lt;style face="underline"&gt;Personal and Perceived Peer Use of and Attitudes Toward Alcohol Among University and College Students in Seven EU Countries: Project SNIPE&lt;/style&gt;. &lt;style face="italic"&gt;Journal of Studies on Alcohol and Drugs&lt;/style&gt; 76 (3): 430-438&lt;/DisplayText&gt;&lt;record&gt;&lt;rec-number&gt;8947&lt;/rec-number&gt;&lt;foreign-keys&gt;&lt;key app="EN" db-id="995twxaxpw59zweta99xzvp20ew9drx2evra" timestamp="1554167047"&gt;8947&lt;/key&gt;&lt;/foreign-keys&gt;&lt;ref-type name="Journal Article"&gt;17&lt;/ref-type&gt;&lt;contributors&gt;&lt;authors&gt;&lt;author&gt;Mcalaney, John&lt;/author&gt;&lt;author&gt;Helmer, Stefanie M.&lt;/author&gt;&lt;author&gt;Stock, Christiane&lt;/author&gt;&lt;author&gt;Vriesacker, Bart&lt;/author&gt;&lt;author&gt;Van Hal, Guido&lt;/author&gt;&lt;author&gt;Dempsey, Robert C.&lt;/author&gt;&lt;author&gt;Akvardar, Yildiz&lt;/author&gt;&lt;author&gt;Salonna, Ferdinand&lt;/author&gt;&lt;author&gt;Kalina, Ondrej&lt;/author&gt;&lt;author&gt;Guillen-Grima, Francisco&lt;/author&gt;&lt;author&gt;Bewick, Bridgette M.&lt;/author&gt;&lt;author&gt;Mikolajczyk, Rafael&lt;/author&gt;&lt;/authors&gt;&lt;/contributors&gt;&lt;titles&gt;&lt;title&gt;Personal and Perceived Peer Use of and Attitudes Toward Alcohol Among University and College Students in Seven EU Countries: Project SNIPE&lt;/title&gt;&lt;secondary-title&gt;Journal of Studies on Alcohol and Drugs&lt;/secondary-title&gt;&lt;/titles&gt;&lt;periodical&gt;&lt;full-title&gt;Journal of Studies on Alcohol and Drugs&lt;/full-title&gt;&lt;/periodical&gt;&lt;pages&gt;430-438&lt;/pages&gt;&lt;volume&gt;76&lt;/volume&gt;&lt;number&gt;3&lt;/number&gt;&lt;dates&gt;&lt;year&gt;2015&lt;/year&gt;&lt;/dates&gt;&lt;urls&gt;&lt;/urls&gt;&lt;custom6&gt;2017-McAlaney-DrugUseAndSocialNorms.pdf&lt;/custom6&gt;&lt;/record&gt;&lt;/Cite&gt;&lt;/EndNote&gt;</w:instrText>
        </w:r>
        <w:r w:rsidR="00B33278">
          <w:fldChar w:fldCharType="separate"/>
        </w:r>
        <w:r w:rsidR="00B33278">
          <w:rPr>
            <w:noProof/>
          </w:rPr>
          <w:t xml:space="preserve">Mcalaney, J., et al. 2015. </w:t>
        </w:r>
        <w:r w:rsidR="00B33278" w:rsidRPr="00CD5B17">
          <w:rPr>
            <w:noProof/>
            <w:u w:val="single"/>
          </w:rPr>
          <w:t>Personal and Perceived Peer Use of and Attitudes Toward Alcohol Among University and College Students in Seven EU Countries: Project SNIPE</w:t>
        </w:r>
        <w:r w:rsidR="00B33278">
          <w:rPr>
            <w:noProof/>
          </w:rPr>
          <w:t xml:space="preserve">. </w:t>
        </w:r>
        <w:r w:rsidR="00B33278" w:rsidRPr="00CD5B17">
          <w:rPr>
            <w:i/>
            <w:noProof/>
          </w:rPr>
          <w:t>Journal of Studies on Alcohol and Drugs</w:t>
        </w:r>
        <w:r w:rsidR="00B33278">
          <w:rPr>
            <w:noProof/>
          </w:rPr>
          <w:t xml:space="preserve"> 76 (3): 430-438</w:t>
        </w:r>
        <w:r w:rsidR="00B33278">
          <w:fldChar w:fldCharType="end"/>
        </w:r>
      </w:hyperlink>
      <w:r w:rsidR="0028264D">
        <w:t xml:space="preserve"> – we will try to do a brief version of this experiment in class.</w:t>
      </w:r>
    </w:p>
    <w:bookmarkStart w:id="10" w:name="_Toc505356319"/>
    <w:p w14:paraId="2C548075" w14:textId="0DEB403C" w:rsidR="00EC13F5" w:rsidRDefault="00B33278" w:rsidP="001F00BA">
      <w:pPr>
        <w:pStyle w:val="Tues"/>
      </w:pPr>
      <w:r>
        <w:fldChar w:fldCharType="begin"/>
      </w:r>
      <w:r>
        <w:instrText xml:space="preserve"> HYPERLINK \l "_ENREF_26" \o "Week 5 - Tuesday,  #9037" </w:instrText>
      </w:r>
      <w:r>
        <w:fldChar w:fldCharType="separate"/>
      </w:r>
      <w:r>
        <w:fldChar w:fldCharType="begin"/>
      </w:r>
      <w:r>
        <w:instrText xml:space="preserve"> ADDIN EN.CITE &lt;EndNote&gt;&lt;Cite ExcludeYear="1"&gt;&lt;Author&gt;Week 5 - Tuesday&lt;/Author&gt;&lt;RecNum&gt;9037&lt;/RecNum&gt;&lt;DisplayText&gt;Week 5 - Tuesday.  &lt;/DisplayText&gt;&lt;record&gt;&lt;rec-number&gt;9037&lt;/rec-number&gt;&lt;foreign-keys&gt;&lt;key app="EN" db-id="995twxaxpw59zweta99xzvp20ew9drx2evra" timestamp="1572569588"&gt;9037&lt;/key&gt;&lt;/foreign-keys&gt;&lt;ref-type name="Ancient Text"&gt;51&lt;/ref-type&gt;&lt;contributors&gt;&lt;authors&gt;&lt;author&gt;Week 5 - Tuesday,&lt;/author&gt;&lt;/authors&gt;&lt;/contributors&gt;&lt;titles&gt;&lt;/titles&gt;&lt;dates&gt;&lt;/dates&gt;&lt;urls&gt;&lt;/urls&gt;&lt;/record&gt;&lt;/Cite&gt;&lt;/EndNote&gt;</w:instrText>
      </w:r>
      <w:r>
        <w:fldChar w:fldCharType="separate"/>
      </w:r>
      <w:r>
        <w:rPr>
          <w:noProof/>
        </w:rPr>
        <w:t xml:space="preserve">Week 5 - Tuesday.  </w:t>
      </w:r>
      <w:r>
        <w:fldChar w:fldCharType="end"/>
      </w:r>
      <w:r>
        <w:fldChar w:fldCharType="end"/>
      </w:r>
      <w:r w:rsidR="00EC13F5">
        <w:t xml:space="preserve">Explaining </w:t>
      </w:r>
      <w:r w:rsidR="001B71EF">
        <w:t xml:space="preserve">crime and </w:t>
      </w:r>
      <w:r w:rsidR="001B71EF" w:rsidRPr="000D1FB2">
        <w:t>trying</w:t>
      </w:r>
      <w:r w:rsidR="001B71EF">
        <w:t xml:space="preserve"> to reduce it</w:t>
      </w:r>
    </w:p>
    <w:p w14:paraId="3E7F3E68" w14:textId="6AB0F970" w:rsidR="000A6BFF" w:rsidRDefault="009072B6" w:rsidP="003C5B3B">
      <w:pPr>
        <w:pStyle w:val="ListBullet"/>
      </w:pPr>
      <w:hyperlink w:anchor="_ENREF_27" w:tooltip="DeAngelo, 2014 #8927" w:history="1">
        <w:r w:rsidR="00B33278">
          <w:fldChar w:fldCharType="begin"/>
        </w:r>
        <w:r w:rsidR="00B33278">
          <w:instrText xml:space="preserve"> ADDIN EN.CITE &lt;EndNote&gt;&lt;Cite&gt;&lt;Author&gt;DeAngelo&lt;/Author&gt;&lt;Year&gt;2014&lt;/Year&gt;&lt;RecNum&gt;8927&lt;/RecNum&gt;&lt;DisplayText&gt;DeAngelo, G. and B. Hansen 2014. &lt;style face="underline"&gt;Life and Death in the Fast Lane: Police Enforcement and Traffic Fatalities&lt;/style&gt;. &lt;style face="italic"&gt;Economic Policy&lt;/style&gt; 6 (2): 231-257&lt;/DisplayText&gt;&lt;record&gt;&lt;rec-number&gt;8927&lt;/rec-number&gt;&lt;foreign-keys&gt;&lt;key app="EN" db-id="995twxaxpw59zweta99xzvp20ew9drx2evra" timestamp="1553277957"&gt;8927&lt;/key&gt;&lt;/foreign-keys&gt;&lt;ref-type name="Journal Article"&gt;17&lt;/ref-type&gt;&lt;contributors&gt;&lt;authors&gt;&lt;author&gt;DeAngelo, Gregory&lt;/author&gt;&lt;author&gt;Hansen,  Benjamin&lt;/author&gt;&lt;/authors&gt;&lt;/contributors&gt;&lt;titles&gt;&lt;title&gt;Life and Death in the Fast Lane: Police Enforcement and Traffic Fatalities&lt;/title&gt;&lt;secondary-title&gt;Economic Policy&lt;/secondary-title&gt;&lt;/titles&gt;&lt;periodical&gt;&lt;full-title&gt;Economic Policy&lt;/full-title&gt;&lt;/periodical&gt;&lt;pages&gt;231-257&lt;/pages&gt;&lt;volume&gt;6&lt;/volume&gt;&lt;number&gt;2&lt;/number&gt;&lt;dates&gt;&lt;year&gt;2014&lt;/year&gt;&lt;/dates&gt;&lt;urls&gt;&lt;/urls&gt;&lt;custom6&gt;2014-DeAngeloHansen-LifeDeathFastLane.pdf&lt;/custom6&gt;&lt;/record&gt;&lt;/Cite&gt;&lt;/EndNote&gt;</w:instrText>
        </w:r>
        <w:r w:rsidR="00B33278">
          <w:fldChar w:fldCharType="separate"/>
        </w:r>
        <w:r w:rsidR="00B33278">
          <w:rPr>
            <w:noProof/>
          </w:rPr>
          <w:t xml:space="preserve">DeAngelo, G. and B. Hansen 2014. </w:t>
        </w:r>
        <w:r w:rsidR="00B33278" w:rsidRPr="00CD5B17">
          <w:rPr>
            <w:noProof/>
            <w:u w:val="single"/>
          </w:rPr>
          <w:t>Life and Death in the Fast Lane: Police Enforcement and Traffic Fatalities</w:t>
        </w:r>
        <w:r w:rsidR="00B33278">
          <w:rPr>
            <w:noProof/>
          </w:rPr>
          <w:t xml:space="preserve">. </w:t>
        </w:r>
        <w:r w:rsidR="00B33278" w:rsidRPr="00CD5B17">
          <w:rPr>
            <w:i/>
            <w:noProof/>
          </w:rPr>
          <w:t>Economic Policy</w:t>
        </w:r>
        <w:r w:rsidR="00B33278">
          <w:rPr>
            <w:noProof/>
          </w:rPr>
          <w:t xml:space="preserve"> 6 (2): 231-257</w:t>
        </w:r>
        <w:r w:rsidR="00B33278">
          <w:fldChar w:fldCharType="end"/>
        </w:r>
      </w:hyperlink>
    </w:p>
    <w:p w14:paraId="41583F9A" w14:textId="6FD97C19" w:rsidR="0012056B" w:rsidRDefault="009072B6" w:rsidP="00287DCE">
      <w:pPr>
        <w:pStyle w:val="ListBullet"/>
      </w:pPr>
      <w:hyperlink w:anchor="_ENREF_28" w:tooltip="Wainwright, 2016 #8935" w:history="1">
        <w:r w:rsidR="00B33278">
          <w:fldChar w:fldCharType="begin"/>
        </w:r>
        <w:r w:rsidR="00B33278">
          <w:instrText xml:space="preserve"> ADDIN EN.CITE &lt;EndNote&gt;&lt;Cite&gt;&lt;Author&gt;Wainwright&lt;/Author&gt;&lt;Year&gt;2016&lt;/Year&gt;&lt;RecNum&gt;8935&lt;/RecNum&gt;&lt;DisplayText&gt;Wainwright, T. 2016. &lt;style face="underline"&gt;Narconomics: How to run a drug cartel&lt;/style&gt;. 239-253. New York: PublicAffairs&lt;/DisplayText&gt;&lt;record&gt;&lt;rec-number&gt;8935&lt;/rec-number&gt;&lt;foreign-keys&gt;&lt;key app="EN" db-id="995twxaxpw59zweta99xzvp20ew9drx2evra" timestamp="1553279305"&gt;8935&lt;/key&gt;&lt;/foreign-keys&gt;&lt;ref-type name="Book Section"&gt;5&lt;/ref-type&gt;&lt;contributors&gt;&lt;authors&gt;&lt;author&gt;Wainwright, Tom&lt;/author&gt;&lt;/authors&gt;&lt;/contributors&gt;&lt;titles&gt;&lt;title&gt;Narconomics: How to run a drug cartel&lt;/title&gt;&lt;/titles&gt;&lt;pages&gt;239-253&lt;/pages&gt;&lt;dates&gt;&lt;year&gt;2016&lt;/year&gt;&lt;/dates&gt;&lt;pub-location&gt;New York&lt;/pub-location&gt;&lt;publisher&gt;PublicAffairs&lt;/publisher&gt;&lt;urls&gt;&lt;/urls&gt;&lt;custom6&gt;2015-Wainwright-NarconomicsConclusion.PDF&lt;/custom6&gt;&lt;/record&gt;&lt;/Cite&gt;&lt;/EndNote&gt;</w:instrText>
        </w:r>
        <w:r w:rsidR="00B33278">
          <w:fldChar w:fldCharType="separate"/>
        </w:r>
        <w:r w:rsidR="00B33278">
          <w:rPr>
            <w:noProof/>
          </w:rPr>
          <w:t xml:space="preserve">Wainwright, T. 2016. </w:t>
        </w:r>
        <w:r w:rsidR="00B33278" w:rsidRPr="00CD5B17">
          <w:rPr>
            <w:noProof/>
            <w:u w:val="single"/>
          </w:rPr>
          <w:t>Narconomics: How to run a drug cartel</w:t>
        </w:r>
        <w:r w:rsidR="00B33278">
          <w:rPr>
            <w:noProof/>
          </w:rPr>
          <w:t>. 239-253. New York: PublicAffairs</w:t>
        </w:r>
        <w:r w:rsidR="00B33278">
          <w:fldChar w:fldCharType="end"/>
        </w:r>
      </w:hyperlink>
    </w:p>
    <w:p w14:paraId="685CB5E3" w14:textId="5C5BC978" w:rsidR="00D5536B" w:rsidRDefault="00604413" w:rsidP="00D5536B">
      <w:pPr>
        <w:pStyle w:val="Heading1"/>
      </w:pPr>
      <w:r>
        <w:t>Q</w:t>
      </w:r>
      <w:r w:rsidR="001A127F" w:rsidRPr="00340D09">
        <w:t xml:space="preserve">ualitative </w:t>
      </w:r>
      <w:bookmarkEnd w:id="10"/>
      <w:r w:rsidR="001A127F">
        <w:t>approaches to social science research</w:t>
      </w:r>
    </w:p>
    <w:p w14:paraId="14B562B7" w14:textId="68A1B3C1" w:rsidR="001A2264" w:rsidRDefault="009072B6" w:rsidP="001F00BA">
      <w:pPr>
        <w:pStyle w:val="Thurs"/>
      </w:pPr>
      <w:hyperlink w:anchor="_ENREF_29" w:tooltip="Week 5 - Thursday,  #9053" w:history="1">
        <w:r w:rsidR="00B33278">
          <w:fldChar w:fldCharType="begin"/>
        </w:r>
        <w:r w:rsidR="00B33278">
          <w:instrText xml:space="preserve"> ADDIN EN.CITE &lt;EndNote&gt;&lt;Cite ExcludeYear="1"&gt;&lt;Author&gt;Week 5 - Thursday&lt;/Author&gt;&lt;RecNum&gt;9053&lt;/RecNum&gt;&lt;DisplayText&gt;Week 5 - Thursday.  &lt;/DisplayText&gt;&lt;record&gt;&lt;rec-number&gt;9053&lt;/rec-number&gt;&lt;foreign-keys&gt;&lt;key app="EN" db-id="995twxaxpw59zweta99xzvp20ew9drx2evra" timestamp="1572569914"&gt;9053&lt;/key&gt;&lt;/foreign-keys&gt;&lt;ref-type name="Ancient Text"&gt;51&lt;/ref-type&gt;&lt;contributors&gt;&lt;authors&gt;&lt;author&gt;Week 5 - Thursday,&lt;/author&gt;&lt;/authors&gt;&lt;/contributors&gt;&lt;titles&gt;&lt;/titles&gt;&lt;dates&gt;&lt;/dates&gt;&lt;urls&gt;&lt;/urls&gt;&lt;/record&gt;&lt;/Cite&gt;&lt;/EndNote&gt;</w:instrText>
        </w:r>
        <w:r w:rsidR="00B33278">
          <w:fldChar w:fldCharType="separate"/>
        </w:r>
        <w:r w:rsidR="00B33278">
          <w:rPr>
            <w:noProof/>
          </w:rPr>
          <w:t xml:space="preserve">Week 5 - Thursday.  </w:t>
        </w:r>
        <w:r w:rsidR="00B33278">
          <w:fldChar w:fldCharType="end"/>
        </w:r>
      </w:hyperlink>
      <w:r w:rsidR="00804C4B" w:rsidRPr="00340D09">
        <w:t>Can we learn by comparing a few cases?</w:t>
      </w:r>
    </w:p>
    <w:p w14:paraId="3EE80DBD" w14:textId="4F7641D0" w:rsidR="00FB6650" w:rsidRDefault="009072B6" w:rsidP="00FB6650">
      <w:pPr>
        <w:pStyle w:val="ListBullet"/>
      </w:pPr>
      <w:hyperlink w:anchor="_ENREF_30" w:tooltip="Yin, 2014 #3410" w:history="1">
        <w:r w:rsidR="00B33278">
          <w:fldChar w:fldCharType="begin"/>
        </w:r>
        <w:r w:rsidR="00B33278">
          <w:instrText xml:space="preserve"> ADDIN EN.CITE &lt;EndNote&gt;&lt;Cite&gt;&lt;Author&gt;Yin&lt;/Author&gt;&lt;Year&gt;2014&lt;/Year&gt;&lt;RecNum&gt;3410&lt;/RecNum&gt;&lt;DisplayText&gt;Yin, R. K. 2014. &lt;style face="underline"&gt;Getting Started: How to Know Whether and When to Use the Case Study as a Research Method&lt;/style&gt;. &lt;style face="italic"&gt;Case study research: Design and methods (5th ed)&lt;/style&gt;, edited by R. K. Yin: 3-15. Los Angeles: Sage&lt;/DisplayText&gt;&lt;record&gt;&lt;rec-number&gt;3410&lt;/rec-number&gt;&lt;foreign-keys&gt;&lt;key app="EN" db-id="995twxaxpw59zweta99xzvp20ew9drx2evra" timestamp="0"&gt;3410&lt;/key&gt;&lt;/foreign-keys&gt;&lt;ref-type name="Book Section"&gt;5&lt;/ref-type&gt;&lt;contributors&gt;&lt;authors&gt;&lt;author&gt;Yin, Robert K.&lt;/author&gt;&lt;/authors&gt;&lt;secondary-authors&gt;&lt;author&gt;Yin, Robert K.&lt;/author&gt;&lt;/secondary-authors&gt;&lt;/contributors&gt;&lt;titles&gt;&lt;title&gt;Getting Started: How to Know Whether and When to Use the Case Study as a Research Method&lt;/title&gt;&lt;secondary-title&gt;Case study research: Design and methods (5th ed)&lt;/secondary-title&gt;&lt;/titles&gt;&lt;pages&gt;3-15&lt;/pages&gt;&lt;dates&gt;&lt;year&gt;2014&lt;/year&gt;&lt;/dates&gt;&lt;pub-location&gt;Los Angeles&lt;/pub-location&gt;&lt;publisher&gt;Sage&lt;/publisher&gt;&lt;urls&gt;&lt;/urls&gt;&lt;custom6&gt;2014-Yin-CaseStudyResearch-3-15.pdf&lt;/custom6&gt;&lt;/record&gt;&lt;/Cite&gt;&lt;/EndNote&gt;</w:instrText>
        </w:r>
        <w:r w:rsidR="00B33278">
          <w:fldChar w:fldCharType="separate"/>
        </w:r>
        <w:r w:rsidR="00B33278">
          <w:rPr>
            <w:noProof/>
          </w:rPr>
          <w:t xml:space="preserve">Yin, R. K. 2014. </w:t>
        </w:r>
        <w:r w:rsidR="00B33278" w:rsidRPr="00CD5B17">
          <w:rPr>
            <w:noProof/>
            <w:u w:val="single"/>
          </w:rPr>
          <w:t>Getting Started: How to Know Whether and When to Use the Case Study as a Research Method</w:t>
        </w:r>
        <w:r w:rsidR="00B33278">
          <w:rPr>
            <w:noProof/>
          </w:rPr>
          <w:t xml:space="preserve">. </w:t>
        </w:r>
        <w:r w:rsidR="00B33278" w:rsidRPr="00CD5B17">
          <w:rPr>
            <w:i/>
            <w:noProof/>
          </w:rPr>
          <w:t>Case study research: Design and methods (5th ed)</w:t>
        </w:r>
        <w:r w:rsidR="00B33278">
          <w:rPr>
            <w:noProof/>
          </w:rPr>
          <w:t>, edited by R. K. Yin: 3-15. Los Angeles: Sage</w:t>
        </w:r>
        <w:r w:rsidR="00B33278">
          <w:fldChar w:fldCharType="end"/>
        </w:r>
      </w:hyperlink>
    </w:p>
    <w:p w14:paraId="3418FD92" w14:textId="75756B07" w:rsidR="00CD6AC0" w:rsidRDefault="009072B6" w:rsidP="00F13DDF">
      <w:pPr>
        <w:pStyle w:val="ListBullet"/>
      </w:pPr>
      <w:hyperlink w:anchor="_ENREF_31" w:tooltip="Mill, 1970 (1888) #8926" w:history="1">
        <w:r w:rsidR="00B33278">
          <w:rPr>
            <w:lang w:bidi="en-US"/>
          </w:rPr>
          <w:fldChar w:fldCharType="begin"/>
        </w:r>
        <w:r w:rsidR="00B33278">
          <w:rPr>
            <w:lang w:bidi="en-US"/>
          </w:rPr>
          <w:instrText xml:space="preserve"> ADDIN EN.CITE &lt;EndNote&gt;&lt;Cite&gt;&lt;Author&gt;Mill&lt;/Author&gt;&lt;Year&gt;1970 (1888)&lt;/Year&gt;&lt;RecNum&gt;8926&lt;/RecNum&gt;&lt;DisplayText&gt;Mill, J. S. 1970 (1888). &lt;style face="underline"&gt;Two Methods of Comparison&lt;/style&gt;. &lt;style face="italic"&gt;Comparative Perspectives: Theory and Methods&lt;/style&gt;, edited by A. Etzioni and F. Dubow: 205-213. Boston: Little, Brown&lt;/DisplayText&gt;&lt;record&gt;&lt;rec-number&gt;8926&lt;/rec-number&gt;&lt;foreign-keys&gt;&lt;key app="EN" db-id="995twxaxpw59zweta99xzvp20ew9drx2evra" timestamp="1553277839"&gt;8926&lt;/key&gt;&lt;/foreign-keys&gt;&lt;ref-type name="Book Section"&gt;5&lt;/ref-type&gt;&lt;contributors&gt;&lt;authors&gt;&lt;author&gt;Mill, John Stuart&lt;/author&gt;&lt;/authors&gt;&lt;secondary-authors&gt;&lt;author&gt;Etzioni, Amitai&lt;/author&gt;&lt;author&gt;Dubow,  Fredric&lt;/author&gt;&lt;/secondary-authors&gt;&lt;/contributors&gt;&lt;titles&gt;&lt;title&gt;Two Methods of Comparison&lt;/title&gt;&lt;secondary-title&gt;Comparative Perspectives: Theory and Methods&lt;/secondary-title&gt;&lt;/titles&gt;&lt;pages&gt;205-213&lt;/pages&gt;&lt;dates&gt;&lt;year&gt;1970 (1888)&lt;/year&gt;&lt;/dates&gt;&lt;pub-location&gt;Boston&lt;/pub-location&gt;&lt;publisher&gt;Little, Brown&lt;/publisher&gt;&lt;urls&gt;&lt;/urls&gt;&lt;custom6&gt;1970-MillComparativeMethods.pdf&lt;/custom6&gt;&lt;/record&gt;&lt;/Cite&gt;&lt;/EndNote&gt;</w:instrText>
        </w:r>
        <w:r w:rsidR="00B33278">
          <w:rPr>
            <w:lang w:bidi="en-US"/>
          </w:rPr>
          <w:fldChar w:fldCharType="separate"/>
        </w:r>
        <w:r w:rsidR="00B33278">
          <w:rPr>
            <w:noProof/>
            <w:lang w:bidi="en-US"/>
          </w:rPr>
          <w:t xml:space="preserve">Mill, J. S. 1970 (1888). </w:t>
        </w:r>
        <w:r w:rsidR="00B33278" w:rsidRPr="00CD5B17">
          <w:rPr>
            <w:noProof/>
            <w:u w:val="single"/>
            <w:lang w:bidi="en-US"/>
          </w:rPr>
          <w:t>Two Methods of Comparison</w:t>
        </w:r>
        <w:r w:rsidR="00B33278">
          <w:rPr>
            <w:noProof/>
            <w:lang w:bidi="en-US"/>
          </w:rPr>
          <w:t xml:space="preserve">. </w:t>
        </w:r>
        <w:r w:rsidR="00B33278" w:rsidRPr="00CD5B17">
          <w:rPr>
            <w:i/>
            <w:noProof/>
            <w:lang w:bidi="en-US"/>
          </w:rPr>
          <w:t>Comparative Perspectives: Theory and Methods</w:t>
        </w:r>
        <w:r w:rsidR="00B33278">
          <w:rPr>
            <w:noProof/>
            <w:lang w:bidi="en-US"/>
          </w:rPr>
          <w:t>, edited by A. Etzioni and F. Dubow: 205-213. Boston: Little, Brown</w:t>
        </w:r>
        <w:r w:rsidR="00B33278">
          <w:rPr>
            <w:lang w:bidi="en-US"/>
          </w:rPr>
          <w:fldChar w:fldCharType="end"/>
        </w:r>
      </w:hyperlink>
    </w:p>
    <w:p w14:paraId="5A905B0E" w14:textId="7BEE3DF1" w:rsidR="003B761B" w:rsidRPr="00D64C61" w:rsidRDefault="009072B6" w:rsidP="001F00BA">
      <w:pPr>
        <w:pStyle w:val="Tues"/>
      </w:pPr>
      <w:hyperlink w:anchor="_ENREF_32" w:tooltip="Week 6 - Tuesday,  #9061" w:history="1">
        <w:r w:rsidR="00B33278">
          <w:fldChar w:fldCharType="begin"/>
        </w:r>
        <w:r w:rsidR="00B33278">
          <w:instrText xml:space="preserve"> ADDIN EN.CITE &lt;EndNote&gt;&lt;Cite ExcludeYear="1"&gt;&lt;Author&gt;Week 6 - Tuesday&lt;/Author&gt;&lt;RecNum&gt;9061&lt;/RecNum&gt;&lt;DisplayText&gt;Week 6 - Tuesday.  &lt;/DisplayText&gt;&lt;record&gt;&lt;rec-number&gt;9061&lt;/rec-number&gt;&lt;foreign-keys&gt;&lt;key app="EN" db-id="995twxaxpw59zweta99xzvp20ew9drx2evra" timestamp="1572570080"&gt;9061&lt;/key&gt;&lt;/foreign-keys&gt;&lt;ref-type name="Ancient Text"&gt;51&lt;/ref-type&gt;&lt;contributors&gt;&lt;authors&gt;&lt;author&gt;Week 6 - Tuesday,&lt;/author&gt;&lt;/authors&gt;&lt;/contributors&gt;&lt;titles&gt;&lt;/titles&gt;&lt;dates&gt;&lt;/dates&gt;&lt;urls&gt;&lt;/urls&gt;&lt;/record&gt;&lt;/Cite&gt;&lt;/EndNote&gt;</w:instrText>
        </w:r>
        <w:r w:rsidR="00B33278">
          <w:fldChar w:fldCharType="separate"/>
        </w:r>
        <w:r w:rsidR="00B33278">
          <w:rPr>
            <w:noProof/>
          </w:rPr>
          <w:t xml:space="preserve">Week 6 - Tuesday.  </w:t>
        </w:r>
        <w:r w:rsidR="00B33278">
          <w:fldChar w:fldCharType="end"/>
        </w:r>
      </w:hyperlink>
      <w:r w:rsidR="003B761B" w:rsidRPr="00D64C61">
        <w:t xml:space="preserve">Research with </w:t>
      </w:r>
      <w:r w:rsidR="003B761B" w:rsidRPr="001F00BA">
        <w:t>real</w:t>
      </w:r>
      <w:r w:rsidR="003B761B" w:rsidRPr="00D64C61">
        <w:t xml:space="preserve"> people: Guest Lecture: Dr. Carolyn Craig, UO Research Compliance Office</w:t>
      </w:r>
    </w:p>
    <w:p w14:paraId="6F01FCAD" w14:textId="353EF5BD" w:rsidR="003B761B" w:rsidRPr="00D64C61" w:rsidRDefault="009072B6" w:rsidP="003B761B">
      <w:pPr>
        <w:pStyle w:val="ListBullet"/>
      </w:pPr>
      <w:hyperlink w:anchor="_ENREF_33" w:tooltip="Tuskegee University National Center for Bioethics in Research and Health Care, n.d. #8920" w:history="1">
        <w:r w:rsidR="00B33278">
          <w:fldChar w:fldCharType="begin"/>
        </w:r>
        <w:r w:rsidR="00B33278">
          <w:instrText xml:space="preserve"> ADDIN EN.CITE &lt;EndNote&gt;&lt;Cite&gt;&lt;Author&gt;Tuskegee University National Center for Bioethics in Research and Health Care&lt;/Author&gt;&lt;Year&gt;n.d.&lt;/Year&gt;&lt;RecNum&gt;8920&lt;/RecNum&gt;&lt;DisplayText&gt;Tuskegee University National Center for Bioethics in Research and Health Care n.d. &lt;style face="underline"&gt;About the USPHS Syphilis Study&lt;/style&gt;. &lt;style face="italic"&gt;Tuskegee University National Center for Bioethics in Research and Health Care&lt;/style&gt; &lt;/DisplayText&gt;&lt;record&gt;&lt;rec-number&gt;8920&lt;/rec-number&gt;&lt;foreign-keys&gt;&lt;key app="EN" db-id="995twxaxpw59zweta99xzvp20ew9drx2evra" timestamp="1553274731"&gt;8920&lt;/key&gt;&lt;/foreign-keys&gt;&lt;ref-type name="Web Page"&gt;12&lt;/ref-type&gt;&lt;contributors&gt;&lt;authors&gt;&lt;author&gt;Tuskegee University National Center for Bioethics in Research and Health Care,&lt;/author&gt;&lt;/authors&gt;&lt;/contributors&gt;&lt;titles&gt;&lt;title&gt;About the USPHS Syphilis Study&lt;/title&gt;&lt;secondary-title&gt;Tuskegee University National Center for Bioethics in Research and Health Care&lt;/secondary-title&gt;&lt;/titles&gt;&lt;dates&gt;&lt;year&gt;n.d.&lt;/year&gt;&lt;/dates&gt;&lt;urls&gt;&lt;related-urls&gt;&lt;url&gt;http://tuskegeebioethics.org/about-the-usphs-syphilis-study/&lt;/url&gt;&lt;/related-urls&gt;&lt;/urls&gt;&lt;custom4&gt;http://tuskegeebioethics.org/about-the-usphs-syphilis-study/&lt;/custom4&gt;&lt;custom5&gt;No date (accessed: 22 March 2019)&lt;/custom5&gt;&lt;/record&gt;&lt;/Cite&gt;&lt;/EndNote&gt;</w:instrText>
        </w:r>
        <w:r w:rsidR="00B33278">
          <w:fldChar w:fldCharType="separate"/>
        </w:r>
        <w:r w:rsidR="00B33278">
          <w:rPr>
            <w:noProof/>
          </w:rPr>
          <w:t xml:space="preserve">Tuskegee University National Center for Bioethics in Research and Health Care n.d. </w:t>
        </w:r>
        <w:r w:rsidR="00B33278" w:rsidRPr="00CD5B17">
          <w:rPr>
            <w:noProof/>
            <w:u w:val="single"/>
          </w:rPr>
          <w:t>About the USPHS Syphilis Study</w:t>
        </w:r>
        <w:r w:rsidR="00B33278">
          <w:rPr>
            <w:noProof/>
          </w:rPr>
          <w:t xml:space="preserve">. </w:t>
        </w:r>
        <w:r w:rsidR="00B33278" w:rsidRPr="00CD5B17">
          <w:rPr>
            <w:i/>
            <w:noProof/>
          </w:rPr>
          <w:t>Tuskegee University National Center for Bioethics in Research and Health Care</w:t>
        </w:r>
        <w:r w:rsidR="00B33278">
          <w:rPr>
            <w:noProof/>
          </w:rPr>
          <w:t xml:space="preserve"> </w:t>
        </w:r>
        <w:r w:rsidR="00B33278">
          <w:fldChar w:fldCharType="end"/>
        </w:r>
      </w:hyperlink>
    </w:p>
    <w:p w14:paraId="3A477BD3" w14:textId="011F4001" w:rsidR="003B761B" w:rsidRPr="006468D4" w:rsidRDefault="009072B6" w:rsidP="003B761B">
      <w:pPr>
        <w:pStyle w:val="ListBullet"/>
      </w:pPr>
      <w:hyperlink w:anchor="_ENREF_34" w:tooltip="Zimbardo, 1972 #8914" w:history="1">
        <w:r w:rsidR="00B33278">
          <w:fldChar w:fldCharType="begin"/>
        </w:r>
        <w:r w:rsidR="00B33278">
          <w:instrText xml:space="preserve"> ADDIN EN.CITE &lt;EndNote&gt;&lt;Cite&gt;&lt;Author&gt;Zimbardo&lt;/Author&gt;&lt;Year&gt;1972&lt;/Year&gt;&lt;RecNum&gt;8914&lt;/RecNum&gt;&lt;DisplayText&gt;Zimbardo, P. G. 1972. &lt;style face="underline"&gt;Pathology of Imprisonment&lt;/style&gt;. &lt;style face="italic"&gt;Society&lt;/style&gt; 9 (1): 4-8&lt;/DisplayText&gt;&lt;record&gt;&lt;rec-number&gt;8914&lt;/rec-number&gt;&lt;foreign-keys&gt;&lt;key app="EN" db-id="995twxaxpw59zweta99xzvp20ew9drx2evra" timestamp="1553047341"&gt;8914&lt;/key&gt;&lt;/foreign-keys&gt;&lt;ref-type name="Journal Article"&gt;17&lt;/ref-type&gt;&lt;contributors&gt;&lt;authors&gt;&lt;author&gt;Zimbardo, Philip G.&lt;/author&gt;&lt;/authors&gt;&lt;/contributors&gt;&lt;titles&gt;&lt;title&gt;Pathology of Imprisonment&lt;/title&gt;&lt;secondary-title&gt;Society&lt;/secondary-title&gt;&lt;/titles&gt;&lt;periodical&gt;&lt;full-title&gt;Society&lt;/full-title&gt;&lt;/periodical&gt;&lt;pages&gt;4-8&lt;/pages&gt;&lt;volume&gt;9&lt;/volume&gt;&lt;number&gt;1&lt;/number&gt;&lt;dates&gt;&lt;year&gt;1972&lt;/year&gt;&lt;pub-dates&gt;&lt;date&gt;April&lt;/date&gt;&lt;/pub-dates&gt;&lt;/dates&gt;&lt;urls&gt;&lt;/urls&gt;&lt;custom6&gt;1972-Zimbardo-PathologyOfImprisonment.pdf&lt;/custom6&gt;&lt;/record&gt;&lt;/Cite&gt;&lt;/EndNote&gt;</w:instrText>
        </w:r>
        <w:r w:rsidR="00B33278">
          <w:fldChar w:fldCharType="separate"/>
        </w:r>
        <w:r w:rsidR="00B33278">
          <w:rPr>
            <w:noProof/>
          </w:rPr>
          <w:t xml:space="preserve">Zimbardo, P. G. 1972. </w:t>
        </w:r>
        <w:r w:rsidR="00B33278" w:rsidRPr="00CD5B17">
          <w:rPr>
            <w:noProof/>
            <w:u w:val="single"/>
          </w:rPr>
          <w:t>Pathology of Imprisonment</w:t>
        </w:r>
        <w:r w:rsidR="00B33278">
          <w:rPr>
            <w:noProof/>
          </w:rPr>
          <w:t xml:space="preserve">. </w:t>
        </w:r>
        <w:r w:rsidR="00B33278" w:rsidRPr="00CD5B17">
          <w:rPr>
            <w:i/>
            <w:noProof/>
          </w:rPr>
          <w:t>Society</w:t>
        </w:r>
        <w:r w:rsidR="00B33278">
          <w:rPr>
            <w:noProof/>
          </w:rPr>
          <w:t xml:space="preserve"> 9 (1): 4-8</w:t>
        </w:r>
        <w:r w:rsidR="00B33278">
          <w:fldChar w:fldCharType="end"/>
        </w:r>
      </w:hyperlink>
    </w:p>
    <w:p w14:paraId="6366149C" w14:textId="5456AB3B" w:rsidR="003B761B" w:rsidRDefault="009072B6" w:rsidP="003B761B">
      <w:pPr>
        <w:pStyle w:val="ListBullet"/>
      </w:pPr>
      <w:hyperlink w:anchor="_ENREF_35" w:tooltip="Homonoff, 2018 #8904" w:history="1">
        <w:r w:rsidR="00B33278">
          <w:fldChar w:fldCharType="begin"/>
        </w:r>
        <w:r w:rsidR="00B33278">
          <w:instrText xml:space="preserve"> ADDIN EN.CITE &lt;EndNote&gt;&lt;Cite&gt;&lt;Author&gt;Homonoff&lt;/Author&gt;&lt;Year&gt;2018&lt;/Year&gt;&lt;RecNum&gt;8904&lt;/RecNum&gt;&lt;DisplayText&gt;Homonoff, T. A. 2018. &lt;style face="underline"&gt;Can Small Incentives Have Large Effects? The Impact of Taxes versus Bonuses on Disposable Bag Use&lt;/style&gt;. &lt;style face="italic"&gt;American Economic Journal: Economic Policy &lt;/style&gt;10 (4): 1-35&lt;/DisplayText&gt;&lt;record&gt;&lt;rec-number&gt;8904&lt;/rec-number&gt;&lt;foreign-keys&gt;&lt;key app="EN" db-id="995twxaxpw59zweta99xzvp20ew9drx2evra" timestamp="1553012937"&gt;8904&lt;/key&gt;&lt;/foreign-keys&gt;&lt;ref-type name="Journal Article"&gt;17&lt;/ref-type&gt;&lt;contributors&gt;&lt;authors&gt;&lt;author&gt;Homonoff, Tatiana A.&lt;/author&gt;&lt;/authors&gt;&lt;/contributors&gt;&lt;titles&gt;&lt;title&gt;Can Small Incentives Have Large Effects? The Impact of Taxes versus Bonuses on Disposable Bag Use&lt;/title&gt;&lt;secondary-title&gt;American Economic Journal: Economic Policy &lt;/secondary-title&gt;&lt;/titles&gt;&lt;periodical&gt;&lt;full-title&gt;American Economic Journal: Economic Policy&lt;/full-title&gt;&lt;/periodical&gt;&lt;pages&gt;1-35&lt;/pages&gt;&lt;volume&gt;10&lt;/volume&gt;&lt;number&gt;4&lt;/number&gt;&lt;dates&gt;&lt;year&gt;2018&lt;/year&gt;&lt;/dates&gt;&lt;urls&gt;&lt;related-urls&gt;&lt;url&gt;https://doi.org/10.1257/pol.20150261&lt;/url&gt;&lt;/related-urls&gt;&lt;/urls&gt;&lt;custom6&gt;2018-Homonoff-DoTaxesOrRewardsWorkBetter.pdf&lt;/custom6&gt;&lt;/record&gt;&lt;/Cite&gt;&lt;/EndNote&gt;</w:instrText>
        </w:r>
        <w:r w:rsidR="00B33278">
          <w:fldChar w:fldCharType="separate"/>
        </w:r>
        <w:r w:rsidR="00B33278">
          <w:rPr>
            <w:noProof/>
          </w:rPr>
          <w:t xml:space="preserve">Homonoff, T. A. 2018. </w:t>
        </w:r>
        <w:r w:rsidR="00B33278" w:rsidRPr="00CD5B17">
          <w:rPr>
            <w:noProof/>
            <w:u w:val="single"/>
          </w:rPr>
          <w:t>Can Small Incentives Have Large Effects? The Impact of Taxes versus Bonuses on Disposable Bag Use</w:t>
        </w:r>
        <w:r w:rsidR="00B33278">
          <w:rPr>
            <w:noProof/>
          </w:rPr>
          <w:t xml:space="preserve">. </w:t>
        </w:r>
        <w:r w:rsidR="00B33278" w:rsidRPr="00CD5B17">
          <w:rPr>
            <w:i/>
            <w:noProof/>
          </w:rPr>
          <w:t xml:space="preserve">American Economic Journal: Economic Policy </w:t>
        </w:r>
        <w:r w:rsidR="00B33278">
          <w:rPr>
            <w:noProof/>
          </w:rPr>
          <w:t>10 (4): 1-35</w:t>
        </w:r>
        <w:r w:rsidR="00B33278">
          <w:fldChar w:fldCharType="end"/>
        </w:r>
      </w:hyperlink>
    </w:p>
    <w:p w14:paraId="7ADC565C" w14:textId="7040EBBB" w:rsidR="00826BF9" w:rsidRDefault="009072B6" w:rsidP="001F00BA">
      <w:pPr>
        <w:pStyle w:val="Thurs"/>
      </w:pPr>
      <w:hyperlink w:anchor="_ENREF_36" w:tooltip="Week 6 - Thursday,  #9046" w:history="1">
        <w:r w:rsidR="00B33278">
          <w:fldChar w:fldCharType="begin"/>
        </w:r>
        <w:r w:rsidR="00B33278">
          <w:instrText xml:space="preserve"> ADDIN EN.CITE &lt;EndNote&gt;&lt;Cite ExcludeYear="1"&gt;&lt;Author&gt;Week 6 - Thursday&lt;/Author&gt;&lt;RecNum&gt;9046&lt;/RecNum&gt;&lt;DisplayText&gt;Week 6 - Thursday.  &lt;/DisplayText&gt;&lt;record&gt;&lt;rec-number&gt;9046&lt;/rec-number&gt;&lt;foreign-keys&gt;&lt;key app="EN" db-id="995twxaxpw59zweta99xzvp20ew9drx2evra" timestamp="1572569892"&gt;9046&lt;/key&gt;&lt;/foreign-keys&gt;&lt;ref-type name="Ancient Text"&gt;51&lt;/ref-type&gt;&lt;contributors&gt;&lt;authors&gt;&lt;author&gt;Week 6 - Thursday,&lt;/author&gt;&lt;/authors&gt;&lt;/contributors&gt;&lt;titles&gt;&lt;/titles&gt;&lt;dates&gt;&lt;/dates&gt;&lt;urls&gt;&lt;/urls&gt;&lt;/record&gt;&lt;/Cite&gt;&lt;/EndNote&gt;</w:instrText>
        </w:r>
        <w:r w:rsidR="00B33278">
          <w:fldChar w:fldCharType="separate"/>
        </w:r>
        <w:r w:rsidR="00B33278">
          <w:rPr>
            <w:noProof/>
          </w:rPr>
          <w:t xml:space="preserve">Week 6 - Thursday.  </w:t>
        </w:r>
        <w:r w:rsidR="00B33278">
          <w:fldChar w:fldCharType="end"/>
        </w:r>
      </w:hyperlink>
      <w:r w:rsidR="006B261A">
        <w:t>W</w:t>
      </w:r>
      <w:r w:rsidR="00E357E4">
        <w:t xml:space="preserve">hy </w:t>
      </w:r>
      <w:r w:rsidR="008268A7">
        <w:t>process “</w:t>
      </w:r>
      <w:r w:rsidR="00E357E4">
        <w:t>fingerprints</w:t>
      </w:r>
      <w:r w:rsidR="008268A7">
        <w:t xml:space="preserve">” </w:t>
      </w:r>
      <w:r w:rsidR="001A127F">
        <w:t xml:space="preserve">and counterfactuals </w:t>
      </w:r>
      <w:r w:rsidR="00E357E4">
        <w:t>are central to explanation</w:t>
      </w:r>
    </w:p>
    <w:p w14:paraId="6BCDF29B" w14:textId="5D7FE789" w:rsidR="0061333C" w:rsidRDefault="009072B6" w:rsidP="0061333C">
      <w:pPr>
        <w:pStyle w:val="ListBullet"/>
      </w:pPr>
      <w:hyperlink w:anchor="_ENREF_37" w:tooltip="Mitchell, 1998 #2198" w:history="1">
        <w:r w:rsidR="00B33278">
          <w:fldChar w:fldCharType="begin"/>
        </w:r>
        <w:r w:rsidR="00B33278">
          <w:instrText xml:space="preserve"> ADDIN EN.CITE &lt;EndNote&gt;&lt;Cite&gt;&lt;Author&gt;Mitchell&lt;/Author&gt;&lt;Year&gt;1998&lt;/Year&gt;&lt;RecNum&gt;2198&lt;/RecNum&gt;&lt;DisplayText&gt;Mitchell, R. B. and T. Bernauer 1998. &lt;style face="underline"&gt;Empirical research on international environmental policy: designing qualitative case studies&lt;/style&gt;. &lt;style face="italic"&gt;Journal of Environment and Development&lt;/style&gt; 7 (1): 4-31&lt;/DisplayText&gt;&lt;record&gt;&lt;rec-number&gt;2198&lt;/rec-number&gt;&lt;foreign-keys&gt;&lt;key app="EN" db-id="995twxaxpw59zweta99xzvp20ew9drx2evra" timestamp="0"&gt;2198&lt;/key&gt;&lt;/foreign-keys&gt;&lt;ref-type name="Journal Article"&gt;17&lt;/ref-type&gt;&lt;contributors&gt;&lt;authors&gt;&lt;author&gt;Mitchell, Ronald B.&lt;/author&gt;&lt;author&gt;Bernauer, Thomas&lt;/author&gt;&lt;/authors&gt;&lt;/contributors&gt;&lt;titles&gt;&lt;title&gt;Empirical research on international environmental policy: designing qualitative case studies&lt;/title&gt;&lt;secondary-title&gt;Journal of Environment and Development&lt;/secondary-title&gt;&lt;/titles&gt;&lt;periodical&gt;&lt;full-title&gt;Journal of Environment and Development&lt;/full-title&gt;&lt;abbr-1&gt;J Environ. Dev.&lt;/abbr-1&gt;&lt;/periodical&gt;&lt;pages&gt;4-31&lt;/pages&gt;&lt;volume&gt;7&lt;/volume&gt;&lt;number&gt;1&lt;/number&gt;&lt;dates&gt;&lt;year&gt;1998&lt;/year&gt;&lt;pub-dates&gt;&lt;date&gt;March&lt;/date&gt;&lt;/pub-dates&gt;&lt;/dates&gt;&lt;urls&gt;&lt;/urls&gt;&lt;custom6&gt;1998-MitchellBernauer-DesigningCaseStudies.pdf&lt;/custom6&gt;&lt;/record&gt;&lt;/Cite&gt;&lt;/EndNote&gt;</w:instrText>
        </w:r>
        <w:r w:rsidR="00B33278">
          <w:fldChar w:fldCharType="separate"/>
        </w:r>
        <w:r w:rsidR="00B33278">
          <w:rPr>
            <w:noProof/>
          </w:rPr>
          <w:t xml:space="preserve">Mitchell, R. B. and T. Bernauer 1998. </w:t>
        </w:r>
        <w:r w:rsidR="00B33278" w:rsidRPr="00CD5B17">
          <w:rPr>
            <w:noProof/>
            <w:u w:val="single"/>
          </w:rPr>
          <w:t>Empirical research on international environmental policy: designing qualitative case studies</w:t>
        </w:r>
        <w:r w:rsidR="00B33278">
          <w:rPr>
            <w:noProof/>
          </w:rPr>
          <w:t xml:space="preserve">. </w:t>
        </w:r>
        <w:r w:rsidR="00B33278" w:rsidRPr="00CD5B17">
          <w:rPr>
            <w:i/>
            <w:noProof/>
          </w:rPr>
          <w:t>Journal of Environment and Development</w:t>
        </w:r>
        <w:r w:rsidR="00B33278">
          <w:rPr>
            <w:noProof/>
          </w:rPr>
          <w:t xml:space="preserve"> 7 (1): 4-31</w:t>
        </w:r>
        <w:r w:rsidR="00B33278">
          <w:fldChar w:fldCharType="end"/>
        </w:r>
      </w:hyperlink>
    </w:p>
    <w:p w14:paraId="270A40C1" w14:textId="32DBE470" w:rsidR="0061333C" w:rsidRDefault="009072B6" w:rsidP="003D7FBF">
      <w:pPr>
        <w:pStyle w:val="ListBullet"/>
      </w:pPr>
      <w:hyperlink w:anchor="_ENREF_38" w:tooltip="Fearon, 1991 #996" w:history="1">
        <w:r w:rsidR="00B33278">
          <w:fldChar w:fldCharType="begin"/>
        </w:r>
        <w:r w:rsidR="00B33278">
          <w:instrText xml:space="preserve"> ADDIN EN.CITE &lt;EndNote&gt;&lt;Cite&gt;&lt;Author&gt;Fearon&lt;/Author&gt;&lt;Year&gt;1991&lt;/Year&gt;&lt;RecNum&gt;996&lt;/RecNum&gt;&lt;DisplayText&gt;Fearon, J. D. 1991. &lt;style face="underline"&gt;Counterfactuals and hypothesis testing in political science&lt;/style&gt;. &lt;style face="italic"&gt;World Politics&lt;/style&gt; 43 (2): 169-195&lt;/DisplayText&gt;&lt;record&gt;&lt;rec-number&gt;996&lt;/rec-number&gt;&lt;foreign-keys&gt;&lt;key app="EN" db-id="995twxaxpw59zweta99xzvp20ew9drx2evra" timestamp="0"&gt;996&lt;/key&gt;&lt;/foreign-keys&gt;&lt;ref-type name="Journal Article"&gt;17&lt;/ref-type&gt;&lt;contributors&gt;&lt;authors&gt;&lt;author&gt;Fearon, James D.&lt;/author&gt;&lt;/authors&gt;&lt;/contributors&gt;&lt;titles&gt;&lt;title&gt;Counterfactuals and hypothesis testing in political science&lt;/title&gt;&lt;secondary-title&gt;World Politics&lt;/secondary-title&gt;&lt;alt-title&gt;World Politics&lt;/alt-title&gt;&lt;/titles&gt;&lt;periodical&gt;&lt;full-title&gt;World Politics&lt;/full-title&gt;&lt;/periodical&gt;&lt;alt-periodical&gt;&lt;full-title&gt;World Politics&lt;/full-title&gt;&lt;/alt-periodical&gt;&lt;pages&gt;169-195&lt;/pages&gt;&lt;volume&gt;43&lt;/volume&gt;&lt;number&gt;2&lt;/number&gt;&lt;keywords&gt;&lt;keyword&gt;counterfactuals&lt;/keyword&gt;&lt;keyword&gt;theory&lt;/keyword&gt;&lt;keyword&gt;hypotheses&lt;/keyword&gt;&lt;keyword&gt;political science&lt;/keyword&gt;&lt;keyword&gt;social science&lt;/keyword&gt;&lt;keyword&gt;methodology&lt;/keyword&gt;&lt;/keywords&gt;&lt;dates&gt;&lt;year&gt;1991&lt;/year&gt;&lt;pub-dates&gt;&lt;date&gt;January&lt;/date&gt;&lt;/pub-dates&gt;&lt;/dates&gt;&lt;urls&gt;&lt;/urls&gt;&lt;custom1&gt;220&lt;/custom1&gt;&lt;custom6&gt;1991-Fearon-Counterfactuals.pdf&lt;/custom6&gt;&lt;/record&gt;&lt;/Cite&gt;&lt;/EndNote&gt;</w:instrText>
        </w:r>
        <w:r w:rsidR="00B33278">
          <w:fldChar w:fldCharType="separate"/>
        </w:r>
        <w:r w:rsidR="00B33278">
          <w:rPr>
            <w:noProof/>
          </w:rPr>
          <w:t xml:space="preserve">Fearon, J. D. 1991. </w:t>
        </w:r>
        <w:r w:rsidR="00B33278" w:rsidRPr="00CD5B17">
          <w:rPr>
            <w:noProof/>
            <w:u w:val="single"/>
          </w:rPr>
          <w:t>Counterfactuals and hypothesis testing in political science</w:t>
        </w:r>
        <w:r w:rsidR="00B33278">
          <w:rPr>
            <w:noProof/>
          </w:rPr>
          <w:t xml:space="preserve">. </w:t>
        </w:r>
        <w:r w:rsidR="00B33278" w:rsidRPr="00CD5B17">
          <w:rPr>
            <w:i/>
            <w:noProof/>
          </w:rPr>
          <w:t>World Politics</w:t>
        </w:r>
        <w:r w:rsidR="00B33278">
          <w:rPr>
            <w:noProof/>
          </w:rPr>
          <w:t xml:space="preserve"> 43 (2): 169-195</w:t>
        </w:r>
        <w:r w:rsidR="00B33278">
          <w:fldChar w:fldCharType="end"/>
        </w:r>
      </w:hyperlink>
    </w:p>
    <w:p w14:paraId="3802979D" w14:textId="01C656DC" w:rsidR="001A2264" w:rsidRDefault="009072B6" w:rsidP="00E76B9D">
      <w:pPr>
        <w:pStyle w:val="ListBullet"/>
      </w:pPr>
      <w:hyperlink w:anchor="_ENREF_39" w:tooltip="Kramer, 2014 #8930" w:history="1">
        <w:r w:rsidR="00B33278">
          <w:fldChar w:fldCharType="begin"/>
        </w:r>
        <w:r w:rsidR="00B33278">
          <w:instrText xml:space="preserve"> ADDIN EN.CITE &lt;EndNote&gt;&lt;Cite&gt;&lt;Author&gt;Kramer&lt;/Author&gt;&lt;Year&gt;2014&lt;/Year&gt;&lt;RecNum&gt;8930&lt;/RecNum&gt;&lt;DisplayText&gt;Kramer, P. D. 2014. &lt;style face="underline"&gt;Why doctors need stories&lt;/style&gt;. &lt;style face="italic"&gt;New York Times&lt;/style&gt; &lt;/DisplayText&gt;&lt;record&gt;&lt;rec-number&gt;8930&lt;/rec-number&gt;&lt;foreign-keys&gt;&lt;key app="EN" db-id="995twxaxpw59zweta99xzvp20ew9drx2evra" timestamp="1553278644"&gt;8930&lt;/key&gt;&lt;/foreign-keys&gt;&lt;ref-type name="Web Page"&gt;12&lt;/ref-type&gt;&lt;contributors&gt;&lt;authors&gt;&lt;author&gt;Kramer, Peter D.&lt;/author&gt;&lt;/authors&gt;&lt;/contributors&gt;&lt;titles&gt;&lt;title&gt;Why doctors need stories&lt;/title&gt;&lt;secondary-title&gt;New York Times&lt;/secondary-title&gt;&lt;/titles&gt;&lt;periodical&gt;&lt;full-title&gt;New York Times&lt;/full-title&gt;&lt;/periodical&gt;&lt;dates&gt;&lt;year&gt;2014&lt;/year&gt;&lt;/dates&gt;&lt;urls&gt;&lt;related-urls&gt;&lt;url&gt;https://opinionator.blogs.nytimes.com/2014/10/18/why-doctors-need-stories/&lt;/url&gt;&lt;/related-urls&gt;&lt;/urls&gt;&lt;custom4&gt;https://opinionator.blogs.nytimes.com/2014/10/18/why-doctors-need-stories/&lt;/custom4&gt;&lt;custom5&gt;18 October 2014 (accessed: 23 March 2019)&lt;/custom5&gt;&lt;/record&gt;&lt;/Cite&gt;&lt;/EndNote&gt;</w:instrText>
        </w:r>
        <w:r w:rsidR="00B33278">
          <w:fldChar w:fldCharType="separate"/>
        </w:r>
        <w:r w:rsidR="00B33278">
          <w:rPr>
            <w:noProof/>
          </w:rPr>
          <w:t xml:space="preserve">Kramer, P. D. 2014. </w:t>
        </w:r>
        <w:r w:rsidR="00B33278" w:rsidRPr="00CD5B17">
          <w:rPr>
            <w:noProof/>
            <w:u w:val="single"/>
          </w:rPr>
          <w:t>Why doctors need stories</w:t>
        </w:r>
        <w:r w:rsidR="00B33278">
          <w:rPr>
            <w:noProof/>
          </w:rPr>
          <w:t xml:space="preserve">. </w:t>
        </w:r>
        <w:r w:rsidR="00B33278" w:rsidRPr="00CD5B17">
          <w:rPr>
            <w:i/>
            <w:noProof/>
          </w:rPr>
          <w:t>New York Times</w:t>
        </w:r>
        <w:r w:rsidR="00B33278">
          <w:rPr>
            <w:noProof/>
          </w:rPr>
          <w:t xml:space="preserve"> </w:t>
        </w:r>
        <w:r w:rsidR="00B33278">
          <w:fldChar w:fldCharType="end"/>
        </w:r>
      </w:hyperlink>
    </w:p>
    <w:p w14:paraId="44B5124A" w14:textId="6757F333" w:rsidR="007C7513" w:rsidRDefault="009072B6" w:rsidP="001F00BA">
      <w:pPr>
        <w:pStyle w:val="Tues"/>
      </w:pPr>
      <w:hyperlink w:anchor="_ENREF_40" w:tooltip="Week 7 - Tuesday,  #9056" w:history="1">
        <w:r w:rsidR="00B33278">
          <w:fldChar w:fldCharType="begin"/>
        </w:r>
        <w:r w:rsidR="00B33278">
          <w:instrText xml:space="preserve"> ADDIN EN.CITE &lt;EndNote&gt;&lt;Cite ExcludeYear="1"&gt;&lt;Author&gt;Week 7 - Tuesday&lt;/Author&gt;&lt;RecNum&gt;9056&lt;/RecNum&gt;&lt;DisplayText&gt;Week 7 - Tuesday.  &lt;/DisplayText&gt;&lt;record&gt;&lt;rec-number&gt;9056&lt;/rec-number&gt;&lt;foreign-keys&gt;&lt;key app="EN" db-id="995twxaxpw59zweta99xzvp20ew9drx2evra" timestamp="1572569916"&gt;9056&lt;/key&gt;&lt;/foreign-keys&gt;&lt;ref-type name="Ancient Text"&gt;51&lt;/ref-type&gt;&lt;contributors&gt;&lt;authors&gt;&lt;author&gt;Week 7 - Tuesday,&lt;/author&gt;&lt;/authors&gt;&lt;/contributors&gt;&lt;titles&gt;&lt;/titles&gt;&lt;dates&gt;&lt;/dates&gt;&lt;urls&gt;&lt;/urls&gt;&lt;/record&gt;&lt;/Cite&gt;&lt;/EndNote&gt;</w:instrText>
        </w:r>
        <w:r w:rsidR="00B33278">
          <w:fldChar w:fldCharType="separate"/>
        </w:r>
        <w:r w:rsidR="00B33278">
          <w:rPr>
            <w:noProof/>
          </w:rPr>
          <w:t xml:space="preserve">Week 7 - Tuesday.  </w:t>
        </w:r>
        <w:r w:rsidR="00B33278">
          <w:fldChar w:fldCharType="end"/>
        </w:r>
      </w:hyperlink>
      <w:r w:rsidR="001213CA">
        <w:t xml:space="preserve">Understanding theory, generating observable implications, </w:t>
      </w:r>
      <w:r w:rsidR="002A25CE">
        <w:t xml:space="preserve">assessing </w:t>
      </w:r>
      <w:r w:rsidR="001213CA">
        <w:t>qualitative evidence</w:t>
      </w:r>
    </w:p>
    <w:p w14:paraId="6AFEF85F" w14:textId="36DD1852" w:rsidR="001A2264" w:rsidRDefault="009072B6" w:rsidP="00C43CE3">
      <w:pPr>
        <w:pStyle w:val="ListBullet"/>
      </w:pPr>
      <w:hyperlink w:anchor="_ENREF_41" w:tooltip="Goldhagen, 1996 #4247" w:history="1">
        <w:r w:rsidR="00B33278">
          <w:fldChar w:fldCharType="begin"/>
        </w:r>
        <w:r w:rsidR="00B33278">
          <w:instrText xml:space="preserve"> ADDIN EN.CITE &lt;EndNote&gt;&lt;Cite&gt;&lt;Author&gt;Goldhagen&lt;/Author&gt;&lt;Year&gt;1996&lt;/Year&gt;&lt;RecNum&gt;4247&lt;/RecNum&gt;&lt;DisplayText&gt;Goldhagen, D. J. 1996. &lt;style face="underline"&gt;Hitler&amp;apos;s willing executioners: ordinary Germans and the Holocaust&lt;/style&gt;. New York: A.A. Knopf&lt;/DisplayText&gt;&lt;record&gt;&lt;rec-number&gt;4247&lt;/rec-number&gt;&lt;foreign-keys&gt;&lt;key app="EN" db-id="995twxaxpw59zweta99xzvp20ew9drx2evra" timestamp="0"&gt;4247&lt;/key&gt;&lt;/foreign-keys&gt;&lt;ref-type name="Book"&gt;6&lt;/ref-type&gt;&lt;contributors&gt;&lt;authors&gt;&lt;author&gt;Goldhagen, Daniel Jonah&lt;/author&gt;&lt;/authors&gt;&lt;/contributors&gt;&lt;titles&gt;&lt;title&gt;Hitler&amp;apos;s willing executioners: ordinary Germans and the Holocaust&lt;/title&gt;&lt;/titles&gt;&lt;keywords&gt;&lt;keyword&gt;Holocaust, Jewish (1939-1945) Causes.&lt;/keyword&gt;&lt;keyword&gt;Antisemitism Germany.&lt;/keyword&gt;&lt;keyword&gt;War criminals Germany Psychology.&lt;/keyword&gt;&lt;keyword&gt;National socialism Moral and ethical aspects.&lt;/keyword&gt;&lt;/keywords&gt;&lt;dates&gt;&lt;year&gt;1996&lt;/year&gt;&lt;/dates&gt;&lt;pub-location&gt;New York&lt;/pub-location&gt;&lt;publisher&gt;A.A. Knopf&lt;/publisher&gt;&lt;isbn&gt;0679446958&lt;/isbn&gt;&lt;call-num&gt;D804.3 .G648 1996&lt;/call-num&gt;&lt;urls&gt;&lt;related-urls&gt;&lt;url&gt;https://www.ushmm.org/m/pdfs/Publication_OP_1996-01.pdf&lt;/url&gt;&lt;/related-urls&gt;&lt;/urls&gt;&lt;custom6&gt;1998-GoldhagenPaper.pdf&lt;/custom6&gt;&lt;/record&gt;&lt;/Cite&gt;&lt;/EndNote&gt;</w:instrText>
        </w:r>
        <w:r w:rsidR="00B33278">
          <w:fldChar w:fldCharType="separate"/>
        </w:r>
        <w:r w:rsidR="00B33278">
          <w:rPr>
            <w:noProof/>
          </w:rPr>
          <w:t xml:space="preserve">Goldhagen, D. J. 1996. </w:t>
        </w:r>
        <w:r w:rsidR="00B33278" w:rsidRPr="00CD5B17">
          <w:rPr>
            <w:noProof/>
            <w:u w:val="single"/>
          </w:rPr>
          <w:t>Hitler's willing executioners: ordinary Germans and the Holocaust</w:t>
        </w:r>
        <w:r w:rsidR="00B33278">
          <w:rPr>
            <w:noProof/>
          </w:rPr>
          <w:t>. New York: A.A. Knopf</w:t>
        </w:r>
        <w:r w:rsidR="00B33278">
          <w:fldChar w:fldCharType="end"/>
        </w:r>
      </w:hyperlink>
    </w:p>
    <w:p w14:paraId="632441F8" w14:textId="6E7CF1BF" w:rsidR="002A25CE" w:rsidRDefault="009072B6" w:rsidP="00C43CE3">
      <w:pPr>
        <w:pStyle w:val="ListBullet"/>
      </w:pPr>
      <w:hyperlink w:anchor="_ENREF_42" w:tooltip="Mann, 2007 #8677" w:history="1">
        <w:r w:rsidR="00B33278">
          <w:fldChar w:fldCharType="begin"/>
        </w:r>
        <w:r w:rsidR="00B33278">
          <w:instrText xml:space="preserve"> ADDIN EN.CITE &lt;EndNote&gt;&lt;Cite&gt;&lt;Author&gt;Mann&lt;/Author&gt;&lt;Year&gt;2007&lt;/Year&gt;&lt;RecNum&gt;8677&lt;/RecNum&gt;&lt;DisplayText&gt;Mann, C. 2007. &lt;style face="underline"&gt;America, found and lost&lt;/style&gt;. &lt;style face="italic"&gt;National Geographic&lt;/style&gt; &lt;/DisplayText&gt;&lt;record&gt;&lt;rec-number&gt;8677&lt;/rec-number&gt;&lt;foreign-keys&gt;&lt;key app="EN" db-id="995twxaxpw59zweta99xzvp20ew9drx2evra" timestamp="1522374719"&gt;8677&lt;/key&gt;&lt;/foreign-keys&gt;&lt;ref-type name="Web Page"&gt;12&lt;/ref-type&gt;&lt;contributors&gt;&lt;authors&gt;&lt;author&gt;Mann, Charles&lt;/author&gt;&lt;/authors&gt;&lt;/contributors&gt;&lt;titles&gt;&lt;title&gt;America, found and lost&lt;/title&gt;&lt;secondary-title&gt;National Geographic&lt;/secondary-title&gt;&lt;/titles&gt;&lt;periodical&gt;&lt;full-title&gt;National Geographic&lt;/full-title&gt;&lt;/periodical&gt;&lt;dates&gt;&lt;year&gt;2007&lt;/year&gt;&lt;/dates&gt;&lt;urls&gt;&lt;related-urls&gt;&lt;url&gt;http://ngm.nationalgeographic.com/2007/05/jamestown/charles-mann-text&lt;/url&gt;&lt;/related-urls&gt;&lt;/urls&gt;&lt;custom4&gt;http://ngm.nationalgeographic.com/2007/05/jamestown/charles-mann-text&lt;/custom4&gt;&lt;custom5&gt;May 2007 (accessed: 23 March 2019)&lt;/custom5&gt;&lt;/record&gt;&lt;/Cite&gt;&lt;/EndNote&gt;</w:instrText>
        </w:r>
        <w:r w:rsidR="00B33278">
          <w:fldChar w:fldCharType="separate"/>
        </w:r>
        <w:r w:rsidR="00B33278">
          <w:rPr>
            <w:noProof/>
          </w:rPr>
          <w:t xml:space="preserve">Mann, C. 2007. </w:t>
        </w:r>
        <w:r w:rsidR="00B33278" w:rsidRPr="00CD5B17">
          <w:rPr>
            <w:noProof/>
            <w:u w:val="single"/>
          </w:rPr>
          <w:t>America, found and lost</w:t>
        </w:r>
        <w:r w:rsidR="00B33278">
          <w:rPr>
            <w:noProof/>
          </w:rPr>
          <w:t xml:space="preserve">. </w:t>
        </w:r>
        <w:r w:rsidR="00B33278" w:rsidRPr="00CD5B17">
          <w:rPr>
            <w:i/>
            <w:noProof/>
          </w:rPr>
          <w:t>National Geographic</w:t>
        </w:r>
        <w:r w:rsidR="00B33278">
          <w:rPr>
            <w:noProof/>
          </w:rPr>
          <w:t xml:space="preserve"> </w:t>
        </w:r>
        <w:r w:rsidR="00B33278">
          <w:fldChar w:fldCharType="end"/>
        </w:r>
      </w:hyperlink>
    </w:p>
    <w:p w14:paraId="435C71A8" w14:textId="29B76D30" w:rsidR="00826BF9" w:rsidRDefault="00804C4B" w:rsidP="001A127F">
      <w:pPr>
        <w:pStyle w:val="Heading1"/>
      </w:pPr>
      <w:bookmarkStart w:id="11" w:name="_Toc505356321"/>
      <w:r w:rsidRPr="00340D09">
        <w:t>I</w:t>
      </w:r>
      <w:r w:rsidR="001A127F" w:rsidRPr="00340D09">
        <w:t>nterpretive</w:t>
      </w:r>
      <w:bookmarkEnd w:id="11"/>
      <w:r w:rsidR="001A127F">
        <w:t xml:space="preserve"> approaches to social science research</w:t>
      </w:r>
    </w:p>
    <w:p w14:paraId="2FA40425" w14:textId="6893ABCA" w:rsidR="008D7534" w:rsidRDefault="009072B6" w:rsidP="001F00BA">
      <w:pPr>
        <w:pStyle w:val="Thurs"/>
      </w:pPr>
      <w:hyperlink w:anchor="_ENREF_43" w:tooltip="Week 7 - Thursday,  #9057" w:history="1">
        <w:r w:rsidR="00B33278">
          <w:fldChar w:fldCharType="begin"/>
        </w:r>
        <w:r w:rsidR="00B33278">
          <w:instrText xml:space="preserve"> ADDIN EN.CITE &lt;EndNote&gt;&lt;Cite ExcludeYear="1"&gt;&lt;Author&gt;Week 7 - Thursday&lt;/Author&gt;&lt;RecNum&gt;9057&lt;/RecNum&gt;&lt;DisplayText&gt;Week 7 - Thursday.  &lt;/DisplayText&gt;&lt;record&gt;&lt;rec-number&gt;9057&lt;/rec-number&gt;&lt;foreign-keys&gt;&lt;key app="EN" db-id="995twxaxpw59zweta99xzvp20ew9drx2evra" timestamp="1572569978"&gt;9057&lt;/key&gt;&lt;/foreign-keys&gt;&lt;ref-type name="Ancient Text"&gt;51&lt;/ref-type&gt;&lt;contributors&gt;&lt;authors&gt;&lt;author&gt;Week 7 - Thursday,&lt;/author&gt;&lt;/authors&gt;&lt;/contributors&gt;&lt;titles&gt;&lt;/titles&gt;&lt;dates&gt;&lt;/dates&gt;&lt;urls&gt;&lt;/urls&gt;&lt;/record&gt;&lt;/Cite&gt;&lt;/EndNote&gt;</w:instrText>
        </w:r>
        <w:r w:rsidR="00B33278">
          <w:fldChar w:fldCharType="separate"/>
        </w:r>
        <w:r w:rsidR="00B33278">
          <w:rPr>
            <w:noProof/>
          </w:rPr>
          <w:t xml:space="preserve">Week 7 - Thursday.  </w:t>
        </w:r>
        <w:r w:rsidR="00B33278">
          <w:fldChar w:fldCharType="end"/>
        </w:r>
      </w:hyperlink>
      <w:r w:rsidR="008D7534">
        <w:t>History, Story-Telling, and the Social Sciences</w:t>
      </w:r>
    </w:p>
    <w:p w14:paraId="423FD9F4" w14:textId="56E840A6" w:rsidR="008D7534" w:rsidRDefault="009072B6" w:rsidP="008D7534">
      <w:pPr>
        <w:pStyle w:val="ListBullet"/>
      </w:pPr>
      <w:hyperlink w:anchor="_ENREF_44" w:tooltip="Freeman, 2008 #8919" w:history="1">
        <w:r w:rsidR="00B33278">
          <w:fldChar w:fldCharType="begin"/>
        </w:r>
        <w:r w:rsidR="00B33278">
          <w:instrText xml:space="preserve"> ADDIN EN.CITE &lt;EndNote&gt;&lt;Cite&gt;&lt;Author&gt;Freeman&lt;/Author&gt;&lt;Year&gt;2008&lt;/Year&gt;&lt;RecNum&gt;8919&lt;/RecNum&gt;&lt;DisplayText&gt;Freeman, R. 2008. &lt;style face="underline"&gt;How to ‘do’ history, or the ten ‘C’s of historical understanding&lt;/style&gt;.  &lt;/DisplayText&gt;&lt;record&gt;&lt;rec-number&gt;8919&lt;/rec-number&gt;&lt;foreign-keys&gt;&lt;key app="EN" db-id="995twxaxpw59zweta99xzvp20ew9drx2evra" timestamp="1553201316"&gt;8919&lt;/key&gt;&lt;/foreign-keys&gt;&lt;ref-type name="Journal Article"&gt;17&lt;/ref-type&gt;&lt;contributors&gt;&lt;authors&gt;&lt;author&gt;Freeman, Robert&lt;/author&gt;&lt;/authors&gt;&lt;/contributors&gt;&lt;titles&gt;&lt;title&gt;How to ‘do’ history, or the ten ‘C’s of historical understanding&lt;/title&gt;&lt;/titles&gt;&lt;dates&gt;&lt;year&gt;2008&lt;/year&gt;&lt;/dates&gt;&lt;urls&gt;&lt;/urls&gt;&lt;custom6&gt;2008-FreemanHowToDoHistory.pdf&lt;/custom6&gt;&lt;/record&gt;&lt;/Cite&gt;&lt;/EndNote&gt;</w:instrText>
        </w:r>
        <w:r w:rsidR="00B33278">
          <w:fldChar w:fldCharType="separate"/>
        </w:r>
        <w:r w:rsidR="00B33278">
          <w:rPr>
            <w:noProof/>
          </w:rPr>
          <w:t xml:space="preserve">Freeman, R. 2008. </w:t>
        </w:r>
        <w:r w:rsidR="00B33278" w:rsidRPr="00CD5B17">
          <w:rPr>
            <w:noProof/>
            <w:u w:val="single"/>
          </w:rPr>
          <w:t>How to ‘do’ history, or the ten ‘C’s of historical understanding</w:t>
        </w:r>
        <w:r w:rsidR="00B33278">
          <w:rPr>
            <w:noProof/>
          </w:rPr>
          <w:t xml:space="preserve">.  </w:t>
        </w:r>
        <w:r w:rsidR="00B33278">
          <w:fldChar w:fldCharType="end"/>
        </w:r>
      </w:hyperlink>
    </w:p>
    <w:p w14:paraId="6292076B" w14:textId="4257849B" w:rsidR="008D7534" w:rsidRDefault="009072B6" w:rsidP="008D7534">
      <w:pPr>
        <w:pStyle w:val="ListBullet"/>
      </w:pPr>
      <w:hyperlink w:anchor="_ENREF_45" w:tooltip="Fota, 2019 #8916" w:history="1">
        <w:r w:rsidR="00B33278">
          <w:fldChar w:fldCharType="begin"/>
        </w:r>
        <w:r w:rsidR="00B33278">
          <w:instrText xml:space="preserve"> ADDIN EN.CITE &lt;EndNote&gt;&lt;Cite&gt;&lt;Author&gt;Fota&lt;/Author&gt;&lt;Year&gt;2019&lt;/Year&gt;&lt;RecNum&gt;8916&lt;/RecNum&gt;&lt;DisplayText&gt;Fota, A. 2019. &lt;style face="underline"&gt;What’s Wrong With This Diorama? You Can Read All About It&lt;/style&gt;. &lt;style face="italic"&gt;New York Times&lt;/style&gt; &lt;/DisplayText&gt;&lt;record&gt;&lt;rec-number&gt;8916&lt;/rec-number&gt;&lt;foreign-keys&gt;&lt;key app="EN" db-id="995twxaxpw59zweta99xzvp20ew9drx2evra" timestamp="1553195348"&gt;8916&lt;/key&gt;&lt;/foreign-keys&gt;&lt;ref-type name="Web Page"&gt;12&lt;/ref-type&gt;&lt;contributors&gt;&lt;authors&gt;&lt;author&gt;Fota, Ana&lt;/author&gt;&lt;/authors&gt;&lt;/contributors&gt;&lt;titles&gt;&lt;title&gt;What’s Wrong With This Diorama? You Can Read All About It&lt;/title&gt;&lt;secondary-title&gt;New York Times&lt;/secondary-title&gt;&lt;/titles&gt;&lt;periodical&gt;&lt;full-title&gt;New York Times&lt;/full-title&gt;&lt;/periodical&gt;&lt;dates&gt;&lt;year&gt;2019&lt;/year&gt;&lt;/dates&gt;&lt;urls&gt;&lt;related-urls&gt;&lt;url&gt;https://www.nytimes.com/2019/03/20/arts/design/natural-history-museum-diorama.html&lt;/url&gt;&lt;/related-urls&gt;&lt;/urls&gt;&lt;custom4&gt;https://www.nytimes.com/2019/03/20/arts/design/natural-history-museum-diorama.html&lt;/custom4&gt;&lt;custom5&gt;20 March 2019 (accessed: 20 March 2019)&lt;/custom5&gt;&lt;/record&gt;&lt;/Cite&gt;&lt;/EndNote&gt;</w:instrText>
        </w:r>
        <w:r w:rsidR="00B33278">
          <w:fldChar w:fldCharType="separate"/>
        </w:r>
        <w:r w:rsidR="00B33278">
          <w:rPr>
            <w:noProof/>
          </w:rPr>
          <w:t xml:space="preserve">Fota, A. 2019. </w:t>
        </w:r>
        <w:r w:rsidR="00B33278" w:rsidRPr="00CD5B17">
          <w:rPr>
            <w:noProof/>
            <w:u w:val="single"/>
          </w:rPr>
          <w:t>What’s Wrong With This Diorama? You Can Read All About It</w:t>
        </w:r>
        <w:r w:rsidR="00B33278">
          <w:rPr>
            <w:noProof/>
          </w:rPr>
          <w:t xml:space="preserve">. </w:t>
        </w:r>
        <w:r w:rsidR="00B33278" w:rsidRPr="00CD5B17">
          <w:rPr>
            <w:i/>
            <w:noProof/>
          </w:rPr>
          <w:t>New York Times</w:t>
        </w:r>
        <w:r w:rsidR="00B33278">
          <w:rPr>
            <w:noProof/>
          </w:rPr>
          <w:t xml:space="preserve"> </w:t>
        </w:r>
        <w:r w:rsidR="00B33278">
          <w:fldChar w:fldCharType="end"/>
        </w:r>
      </w:hyperlink>
    </w:p>
    <w:p w14:paraId="27FB9CDC" w14:textId="5ADD90D7" w:rsidR="00B82385" w:rsidRDefault="009072B6" w:rsidP="001F00BA">
      <w:pPr>
        <w:pStyle w:val="Tues"/>
      </w:pPr>
      <w:hyperlink w:anchor="_ENREF_46" w:tooltip="Week 8 - Tuesday,  #9062" w:history="1">
        <w:r w:rsidR="00B33278">
          <w:fldChar w:fldCharType="begin"/>
        </w:r>
        <w:r w:rsidR="00B33278">
          <w:instrText xml:space="preserve"> ADDIN EN.CITE &lt;EndNote&gt;&lt;Cite ExcludeYear="1"&gt;&lt;Author&gt;Week 8 - Tuesday&lt;/Author&gt;&lt;RecNum&gt;9062&lt;/RecNum&gt;&lt;DisplayText&gt;Week 8 - Tuesday.  &lt;/DisplayText&gt;&lt;record&gt;&lt;rec-number&gt;9062&lt;/rec-number&gt;&lt;foreign-keys&gt;&lt;key app="EN" db-id="995twxaxpw59zweta99xzvp20ew9drx2evra" timestamp="1572570081"&gt;9062&lt;/key&gt;&lt;/foreign-keys&gt;&lt;ref-type name="Ancient Text"&gt;51&lt;/ref-type&gt;&lt;contributors&gt;&lt;authors&gt;&lt;author&gt;Week 8 - Tuesday,&lt;/author&gt;&lt;/authors&gt;&lt;/contributors&gt;&lt;titles&gt;&lt;/titles&gt;&lt;dates&gt;&lt;/dates&gt;&lt;urls&gt;&lt;/urls&gt;&lt;/record&gt;&lt;/Cite&gt;&lt;/EndNote&gt;</w:instrText>
        </w:r>
        <w:r w:rsidR="00B33278">
          <w:fldChar w:fldCharType="separate"/>
        </w:r>
        <w:r w:rsidR="00B33278">
          <w:rPr>
            <w:noProof/>
          </w:rPr>
          <w:t xml:space="preserve">Week 8 - Tuesday.  </w:t>
        </w:r>
        <w:r w:rsidR="00B33278">
          <w:fldChar w:fldCharType="end"/>
        </w:r>
      </w:hyperlink>
      <w:r w:rsidR="00B82385">
        <w:t xml:space="preserve">Understanding the </w:t>
      </w:r>
      <w:r w:rsidR="00B82385" w:rsidRPr="00340D09">
        <w:t xml:space="preserve">“socially constructed” </w:t>
      </w:r>
      <w:r w:rsidR="00B82385">
        <w:t xml:space="preserve">parts </w:t>
      </w:r>
      <w:r w:rsidR="00B82385" w:rsidRPr="008D7534">
        <w:t>of</w:t>
      </w:r>
      <w:r w:rsidR="00B82385">
        <w:t xml:space="preserve"> our </w:t>
      </w:r>
      <w:r w:rsidR="00B82385" w:rsidRPr="00340D09">
        <w:t>world</w:t>
      </w:r>
    </w:p>
    <w:p w14:paraId="7ABD6E2C" w14:textId="6B926EEE" w:rsidR="00B82385" w:rsidRDefault="009072B6" w:rsidP="00B82385">
      <w:pPr>
        <w:pStyle w:val="ListBullet"/>
      </w:pPr>
      <w:hyperlink w:anchor="_ENREF_47" w:tooltip="Geertz, 1973 #8936" w:history="1">
        <w:r w:rsidR="00B33278">
          <w:fldChar w:fldCharType="begin"/>
        </w:r>
        <w:r w:rsidR="00B33278">
          <w:instrText xml:space="preserve"> ADDIN EN.CITE &lt;EndNote&gt;&lt;Cite&gt;&lt;Author&gt;Geertz&lt;/Author&gt;&lt;Year&gt;1973&lt;/Year&gt;&lt;RecNum&gt;8936&lt;/RecNum&gt;&lt;DisplayText&gt;Geertz, C. 1973. &lt;style face="underline"&gt;Thick Description: Toward an Interpretive Theory of Culture&lt;/style&gt;. &lt;style face="italic"&gt;The interpretation of cultures: selected essays&lt;/style&gt;: 6-9. New York: Basic Books&lt;/DisplayText&gt;&lt;record&gt;&lt;rec-number&gt;8936&lt;/rec-number&gt;&lt;foreign-keys&gt;&lt;key app="EN" db-id="995twxaxpw59zweta99xzvp20ew9drx2evra" timestamp="1553279447"&gt;8936&lt;/key&gt;&lt;/foreign-keys&gt;&lt;ref-type name="Book Section"&gt;5&lt;/ref-type&gt;&lt;contributors&gt;&lt;authors&gt;&lt;author&gt;Geertz, Clifford&lt;/author&gt;&lt;/authors&gt;&lt;/contributors&gt;&lt;titles&gt;&lt;title&gt;Thick Description: Toward an Interpretive Theory of Culture&lt;/title&gt;&lt;secondary-title&gt;The interpretation of cultures: selected essays&lt;/secondary-title&gt;&lt;/titles&gt;&lt;pages&gt;6-9&lt;/pages&gt;&lt;keywords&gt;&lt;keyword&gt;Ethnology&lt;/keyword&gt;&lt;keyword&gt;Culture&lt;/keyword&gt;&lt;keyword&gt;theory&lt;/keyword&gt;&lt;keyword&gt;thick description&lt;/keyword&gt;&lt;/keywords&gt;&lt;dates&gt;&lt;year&gt;1973&lt;/year&gt;&lt;/dates&gt;&lt;pub-location&gt;New York&lt;/pub-location&gt;&lt;publisher&gt;Basic Books&lt;/publisher&gt;&lt;urls&gt;&lt;/urls&gt;&lt;custom6&gt;1973-Geertz-ThickDescription-Excerpt.pdf&lt;/custom6&gt;&lt;/record&gt;&lt;/Cite&gt;&lt;/EndNote&gt;</w:instrText>
        </w:r>
        <w:r w:rsidR="00B33278">
          <w:fldChar w:fldCharType="separate"/>
        </w:r>
        <w:r w:rsidR="00B33278">
          <w:rPr>
            <w:noProof/>
          </w:rPr>
          <w:t xml:space="preserve">Geertz, C. 1973. </w:t>
        </w:r>
        <w:r w:rsidR="00B33278" w:rsidRPr="00CD5B17">
          <w:rPr>
            <w:noProof/>
            <w:u w:val="single"/>
          </w:rPr>
          <w:t>Thick Description: Toward an Interpretive Theory of Culture</w:t>
        </w:r>
        <w:r w:rsidR="00B33278">
          <w:rPr>
            <w:noProof/>
          </w:rPr>
          <w:t xml:space="preserve">. </w:t>
        </w:r>
        <w:r w:rsidR="00B33278" w:rsidRPr="00CD5B17">
          <w:rPr>
            <w:i/>
            <w:noProof/>
          </w:rPr>
          <w:t>The interpretation of cultures: selected essays</w:t>
        </w:r>
        <w:r w:rsidR="00B33278">
          <w:rPr>
            <w:noProof/>
          </w:rPr>
          <w:t>: 6-9. New York: Basic Books</w:t>
        </w:r>
        <w:r w:rsidR="00B33278">
          <w:fldChar w:fldCharType="end"/>
        </w:r>
      </w:hyperlink>
    </w:p>
    <w:p w14:paraId="50388E69" w14:textId="7CF3271E" w:rsidR="00B82385" w:rsidRDefault="009072B6" w:rsidP="00B82385">
      <w:pPr>
        <w:pStyle w:val="ListBullet"/>
      </w:pPr>
      <w:hyperlink w:anchor="_ENREF_48" w:tooltip="Palmer, 2014 #8937" w:history="1">
        <w:r w:rsidR="00B33278">
          <w:fldChar w:fldCharType="begin"/>
        </w:r>
        <w:r w:rsidR="00B33278">
          <w:instrText xml:space="preserve"> ADDIN EN.CITE &lt;EndNote&gt;&lt;Cite&gt;&lt;Author&gt;Palmer&lt;/Author&gt;&lt;Year&gt;2014&lt;/Year&gt;&lt;RecNum&gt;8937&lt;/RecNum&gt;&lt;DisplayText&gt;Palmer, D. 2014. &lt;style face="underline"&gt;Explainer: What is post-modernism?&lt;/style&gt; &lt;style face="italic"&gt;The Conversation&lt;/style&gt; &lt;/DisplayText&gt;&lt;record&gt;&lt;rec-number&gt;8937&lt;/rec-number&gt;&lt;foreign-keys&gt;&lt;key app="EN" db-id="995twxaxpw59zweta99xzvp20ew9drx2evra" timestamp="1553279649"&gt;8937&lt;/key&gt;&lt;/foreign-keys&gt;&lt;ref-type name="Web Page"&gt;12&lt;/ref-type&gt;&lt;contributors&gt;&lt;authors&gt;&lt;author&gt;Palmer, Daniel&lt;/author&gt;&lt;/authors&gt;&lt;/contributors&gt;&lt;titles&gt;&lt;title&gt;Explainer: What is post-modernism?&lt;/title&gt;&lt;secondary-title&gt;The Conversation&lt;/secondary-title&gt;&lt;/titles&gt;&lt;dates&gt;&lt;year&gt;2014&lt;/year&gt;&lt;/dates&gt;&lt;urls&gt;&lt;related-urls&gt;&lt;url&gt;http://theconversation.com/explainer-what-is-postmodernism-20791&lt;/url&gt;&lt;/related-urls&gt;&lt;/urls&gt;&lt;custom4&gt;http://theconversation.com/explainer-what-is-postmodernism-20791&lt;/custom4&gt;&lt;custom5&gt;2 January 2014 (accessed: 23 March 2019)&lt;/custom5&gt;&lt;/record&gt;&lt;/Cite&gt;&lt;/EndNote&gt;</w:instrText>
        </w:r>
        <w:r w:rsidR="00B33278">
          <w:fldChar w:fldCharType="separate"/>
        </w:r>
        <w:r w:rsidR="00B33278">
          <w:rPr>
            <w:noProof/>
          </w:rPr>
          <w:t xml:space="preserve">Palmer, D. 2014. </w:t>
        </w:r>
        <w:r w:rsidR="00B33278" w:rsidRPr="00CD5B17">
          <w:rPr>
            <w:noProof/>
            <w:u w:val="single"/>
          </w:rPr>
          <w:t>Explainer: What is post-modernism?</w:t>
        </w:r>
        <w:r w:rsidR="00B33278">
          <w:rPr>
            <w:noProof/>
          </w:rPr>
          <w:t xml:space="preserve"> </w:t>
        </w:r>
        <w:r w:rsidR="00B33278" w:rsidRPr="00CD5B17">
          <w:rPr>
            <w:i/>
            <w:noProof/>
          </w:rPr>
          <w:t>The Conversation</w:t>
        </w:r>
        <w:r w:rsidR="00B33278">
          <w:rPr>
            <w:noProof/>
          </w:rPr>
          <w:t xml:space="preserve"> </w:t>
        </w:r>
        <w:r w:rsidR="00B33278">
          <w:fldChar w:fldCharType="end"/>
        </w:r>
      </w:hyperlink>
    </w:p>
    <w:p w14:paraId="24BC38E0" w14:textId="329DFF04" w:rsidR="00B82385" w:rsidRDefault="009072B6" w:rsidP="00B82385">
      <w:pPr>
        <w:pStyle w:val="ListBullet"/>
      </w:pPr>
      <w:hyperlink w:anchor="_ENREF_49" w:tooltip="Tannenwald, 1999 #4463" w:history="1">
        <w:r w:rsidR="00B33278">
          <w:fldChar w:fldCharType="begin"/>
        </w:r>
        <w:r w:rsidR="00B33278">
          <w:instrText xml:space="preserve"> ADDIN EN.CITE &lt;EndNote&gt;&lt;Cite&gt;&lt;Author&gt;Tannenwald&lt;/Author&gt;&lt;Year&gt;1999&lt;/Year&gt;&lt;RecNum&gt;4463&lt;/RecNum&gt;&lt;DisplayText&gt;Tannenwald, N. 1999. &lt;style face="underline"&gt;The nuclear taboo: the United States and the normative basis of nuclear non-use&lt;/style&gt;. &lt;style face="italic"&gt;International Organization&lt;/style&gt; 53 (3): 433-468&lt;/DisplayText&gt;&lt;record&gt;&lt;rec-number&gt;4463&lt;/rec-number&gt;&lt;foreign-keys&gt;&lt;key app="EN" db-id="995twxaxpw59zweta99xzvp20ew9drx2evra" timestamp="0"&gt;4463&lt;/key&gt;&lt;/foreign-keys&gt;&lt;ref-type name="Journal Article"&gt;17&lt;/ref-type&gt;&lt;contributors&gt;&lt;authors&gt;&lt;author&gt;Tannenwald, Nina&lt;/author&gt;&lt;/authors&gt;&lt;/contributors&gt;&lt;titles&gt;&lt;title&gt;The nuclear taboo: the United States and the normative basis of nuclear non-use&lt;/title&gt;&lt;secondary-title&gt;International Organization&lt;/secondary-title&gt;&lt;/titles&gt;&lt;periodical&gt;&lt;full-title&gt;International Organization&lt;/full-title&gt;&lt;/periodical&gt;&lt;pages&gt;433-468&lt;/pages&gt;&lt;volume&gt;53&lt;/volume&gt;&lt;number&gt;3&lt;/number&gt;&lt;dates&gt;&lt;year&gt;1999&lt;/year&gt;&lt;pub-dates&gt;&lt;date&gt;Summer&lt;/date&gt;&lt;/pub-dates&gt;&lt;/dates&gt;&lt;urls&gt;&lt;related-urls&gt;&lt;url&gt;http://www.jstor.org/stable/2601286&lt;/url&gt;&lt;/related-urls&gt;&lt;/urls&gt;&lt;custom6&gt;1999-TannenwaldNuclearTaboo.pdf&lt;/custom6&gt;&lt;/record&gt;&lt;/Cite&gt;&lt;/EndNote&gt;</w:instrText>
        </w:r>
        <w:r w:rsidR="00B33278">
          <w:fldChar w:fldCharType="separate"/>
        </w:r>
        <w:r w:rsidR="00B33278">
          <w:rPr>
            <w:noProof/>
          </w:rPr>
          <w:t xml:space="preserve">Tannenwald, N. 1999. </w:t>
        </w:r>
        <w:r w:rsidR="00B33278" w:rsidRPr="00CD5B17">
          <w:rPr>
            <w:noProof/>
            <w:u w:val="single"/>
          </w:rPr>
          <w:t>The nuclear taboo: the United States and the normative basis of nuclear non-use</w:t>
        </w:r>
        <w:r w:rsidR="00B33278">
          <w:rPr>
            <w:noProof/>
          </w:rPr>
          <w:t xml:space="preserve">. </w:t>
        </w:r>
        <w:r w:rsidR="00B33278" w:rsidRPr="00CD5B17">
          <w:rPr>
            <w:i/>
            <w:noProof/>
          </w:rPr>
          <w:t>International Organization</w:t>
        </w:r>
        <w:r w:rsidR="00B33278">
          <w:rPr>
            <w:noProof/>
          </w:rPr>
          <w:t xml:space="preserve"> 53 (3): 433-468</w:t>
        </w:r>
        <w:r w:rsidR="00B33278">
          <w:fldChar w:fldCharType="end"/>
        </w:r>
      </w:hyperlink>
    </w:p>
    <w:p w14:paraId="71D9D35F" w14:textId="00DD5CB7" w:rsidR="00373BF0" w:rsidRDefault="009072B6" w:rsidP="00102815">
      <w:pPr>
        <w:pStyle w:val="Thurs"/>
      </w:pPr>
      <w:hyperlink w:anchor="_ENREF_50" w:tooltip="Week 8 - Thursday,  #9058" w:history="1">
        <w:r w:rsidR="00B33278">
          <w:rPr>
            <w:highlight w:val="green"/>
          </w:rPr>
          <w:fldChar w:fldCharType="begin"/>
        </w:r>
        <w:r w:rsidR="00B33278">
          <w:rPr>
            <w:highlight w:val="green"/>
          </w:rPr>
          <w:instrText xml:space="preserve"> ADDIN EN.CITE &lt;EndNote&gt;&lt;Cite ExcludeYear="1"&gt;&lt;Author&gt;Week 8 - Thursday&lt;/Author&gt;&lt;RecNum&gt;9058&lt;/RecNum&gt;&lt;DisplayText&gt;Week 8 - Thursday.  &lt;/DisplayText&gt;&lt;record&gt;&lt;rec-number&gt;9058&lt;/rec-number&gt;&lt;foreign-keys&gt;&lt;key app="EN" db-id="995twxaxpw59zweta99xzvp20ew9drx2evra" timestamp="1572569985"&gt;9058&lt;/key&gt;&lt;/foreign-keys&gt;&lt;ref-type name="Ancient Text"&gt;51&lt;/ref-type&gt;&lt;contributors&gt;&lt;authors&gt;&lt;author&gt;Week 8 - Thursday,&lt;/author&gt;&lt;/authors&gt;&lt;/contributors&gt;&lt;titles&gt;&lt;/titles&gt;&lt;dates&gt;&lt;/dates&gt;&lt;urls&gt;&lt;/urls&gt;&lt;/record&gt;&lt;/Cite&gt;&lt;/EndNote&gt;</w:instrText>
        </w:r>
        <w:r w:rsidR="00B33278">
          <w:rPr>
            <w:highlight w:val="green"/>
          </w:rPr>
          <w:fldChar w:fldCharType="separate"/>
        </w:r>
        <w:r w:rsidR="00B33278">
          <w:rPr>
            <w:noProof/>
            <w:highlight w:val="green"/>
          </w:rPr>
          <w:t xml:space="preserve">Week 8 - Thursday.  </w:t>
        </w:r>
        <w:r w:rsidR="00B33278">
          <w:rPr>
            <w:highlight w:val="green"/>
          </w:rPr>
          <w:fldChar w:fldCharType="end"/>
        </w:r>
      </w:hyperlink>
      <w:r w:rsidR="002E4F0C">
        <w:rPr>
          <w:highlight w:val="green"/>
        </w:rPr>
        <w:t>Topic TBD</w:t>
      </w:r>
    </w:p>
    <w:p w14:paraId="4C8EC764" w14:textId="77777777" w:rsidR="00373BF0" w:rsidRPr="00B82385" w:rsidRDefault="00373BF0" w:rsidP="00373BF0">
      <w:pPr>
        <w:pStyle w:val="ListBullet"/>
      </w:pPr>
      <w:r w:rsidRPr="00B82385">
        <w:t>Readings TBD</w:t>
      </w:r>
    </w:p>
    <w:p w14:paraId="47F28621" w14:textId="46FDE870" w:rsidR="00331928" w:rsidRDefault="009072B6" w:rsidP="001F00BA">
      <w:pPr>
        <w:pStyle w:val="Tues"/>
      </w:pPr>
      <w:hyperlink w:anchor="_ENREF_51" w:tooltip="Week 9 - Tuesday,  #9063" w:history="1">
        <w:r w:rsidR="00B33278">
          <w:fldChar w:fldCharType="begin"/>
        </w:r>
        <w:r w:rsidR="00B33278">
          <w:instrText xml:space="preserve"> ADDIN EN.CITE &lt;EndNote&gt;&lt;Cite ExcludeYear="1"&gt;&lt;Author&gt;Week 9 - Tuesday&lt;/Author&gt;&lt;RecNum&gt;9063&lt;/RecNum&gt;&lt;DisplayText&gt;Week 9 - Tuesday.  &lt;/DisplayText&gt;&lt;record&gt;&lt;rec-number&gt;9063&lt;/rec-number&gt;&lt;foreign-keys&gt;&lt;key app="EN" db-id="995twxaxpw59zweta99xzvp20ew9drx2evra" timestamp="1572570082"&gt;9063&lt;/key&gt;&lt;/foreign-keys&gt;&lt;ref-type name="Ancient Text"&gt;51&lt;/ref-type&gt;&lt;contributors&gt;&lt;authors&gt;&lt;author&gt;Week 9 - Tuesday,&lt;/author&gt;&lt;/authors&gt;&lt;/contributors&gt;&lt;titles&gt;&lt;/titles&gt;&lt;dates&gt;&lt;/dates&gt;&lt;urls&gt;&lt;/urls&gt;&lt;/record&gt;&lt;/Cite&gt;&lt;/EndNote&gt;</w:instrText>
        </w:r>
        <w:r w:rsidR="00B33278">
          <w:fldChar w:fldCharType="separate"/>
        </w:r>
        <w:r w:rsidR="00B33278">
          <w:rPr>
            <w:noProof/>
          </w:rPr>
          <w:t xml:space="preserve">Week 9 - Tuesday.  </w:t>
        </w:r>
        <w:r w:rsidR="00B33278">
          <w:fldChar w:fldCharType="end"/>
        </w:r>
      </w:hyperlink>
      <w:r w:rsidR="00331928">
        <w:t xml:space="preserve">Interpretive </w:t>
      </w:r>
      <w:r w:rsidR="00331928" w:rsidRPr="00340D09">
        <w:t>ethnography</w:t>
      </w:r>
    </w:p>
    <w:p w14:paraId="3E107EB3" w14:textId="77777777" w:rsidR="00331928" w:rsidRDefault="00331928" w:rsidP="00331928">
      <w:pPr>
        <w:pStyle w:val="ListBullet"/>
      </w:pPr>
      <w:r w:rsidRPr="00340D09">
        <w:t>Richard Fenno. 1978. </w:t>
      </w:r>
      <w:r w:rsidRPr="002001D7">
        <w:rPr>
          <w:rStyle w:val="Emphasis"/>
        </w:rPr>
        <w:t>Homestyle: House Members in Their Districts</w:t>
      </w:r>
      <w:r w:rsidRPr="00340D09">
        <w:t>, Little, Brown and Co., “Introduction,” pp. xi-xv (5 pages).</w:t>
      </w:r>
    </w:p>
    <w:p w14:paraId="19D96349" w14:textId="27A860D1" w:rsidR="00331928" w:rsidRDefault="009072B6" w:rsidP="00331928">
      <w:pPr>
        <w:pStyle w:val="ListBullet"/>
      </w:pPr>
      <w:hyperlink w:anchor="_ENREF_52" w:tooltip="Tilly, 2006 #8304" w:history="1">
        <w:r w:rsidR="00B33278">
          <w:fldChar w:fldCharType="begin"/>
        </w:r>
        <w:r w:rsidR="00B33278">
          <w:instrText xml:space="preserve"> ADDIN EN.CITE &lt;EndNote&gt;&lt;Cite&gt;&lt;Author&gt;Tilly&lt;/Author&gt;&lt;Year&gt;2006&lt;/Year&gt;&lt;RecNum&gt;8304&lt;/RecNum&gt;&lt;DisplayText&gt;Tilly, C. 2006. &lt;style face="underline"&gt;Afterword: Political Ethnography as Art and Science&lt;/style&gt;. &lt;style face="italic"&gt;Qualitative Sociology&lt;/style&gt; 29 (3): 409-412&lt;/DisplayText&gt;&lt;record&gt;&lt;rec-number&gt;8304&lt;/rec-number&gt;&lt;foreign-keys&gt;&lt;key app="EN" db-id="995twxaxpw59zweta99xzvp20ew9drx2evra" timestamp="1504133804"&gt;8304&lt;/key&gt;&lt;/foreign-keys&gt;&lt;ref-type name="Journal Article"&gt;17&lt;/ref-type&gt;&lt;contributors&gt;&lt;authors&gt;&lt;author&gt;Tilly, Charles&lt;/author&gt;&lt;/authors&gt;&lt;/contributors&gt;&lt;titles&gt;&lt;title&gt;Afterword: Political Ethnography as Art and Science&lt;/title&gt;&lt;secondary-title&gt;Qualitative Sociology&lt;/secondary-title&gt;&lt;/titles&gt;&lt;periodical&gt;&lt;full-title&gt;Qualitative Sociology&lt;/full-title&gt;&lt;/periodical&gt;&lt;pages&gt;409-412&lt;/pages&gt;&lt;volume&gt;29&lt;/volume&gt;&lt;number&gt;3&lt;/number&gt;&lt;dates&gt;&lt;year&gt;2006&lt;/year&gt;&lt;pub-dates&gt;&lt;date&gt;September&lt;/date&gt;&lt;/pub-dates&gt;&lt;/dates&gt;&lt;label&gt;Tilly2006&lt;/label&gt;&lt;urls&gt;&lt;related-urls&gt;&lt;url&gt;https://doi.org/10.1007/s11133-006-9031-z&lt;/url&gt;&lt;/related-urls&gt;&lt;/urls&gt;&lt;custom6&gt;2006-Tilly-PoliticalEthnography.pdf&lt;/custom6&gt;&lt;/record&gt;&lt;/Cite&gt;&lt;/EndNote&gt;</w:instrText>
        </w:r>
        <w:r w:rsidR="00B33278">
          <w:fldChar w:fldCharType="separate"/>
        </w:r>
        <w:r w:rsidR="00B33278">
          <w:rPr>
            <w:noProof/>
          </w:rPr>
          <w:t xml:space="preserve">Tilly, C. 2006. </w:t>
        </w:r>
        <w:r w:rsidR="00B33278" w:rsidRPr="00CD5B17">
          <w:rPr>
            <w:noProof/>
            <w:u w:val="single"/>
          </w:rPr>
          <w:t>Afterword: Political Ethnography as Art and Science</w:t>
        </w:r>
        <w:r w:rsidR="00B33278">
          <w:rPr>
            <w:noProof/>
          </w:rPr>
          <w:t xml:space="preserve">. </w:t>
        </w:r>
        <w:r w:rsidR="00B33278" w:rsidRPr="00CD5B17">
          <w:rPr>
            <w:i/>
            <w:noProof/>
          </w:rPr>
          <w:t>Qualitative Sociology</w:t>
        </w:r>
        <w:r w:rsidR="00B33278">
          <w:rPr>
            <w:noProof/>
          </w:rPr>
          <w:t xml:space="preserve"> 29 (3): 409-412</w:t>
        </w:r>
        <w:r w:rsidR="00B33278">
          <w:fldChar w:fldCharType="end"/>
        </w:r>
      </w:hyperlink>
    </w:p>
    <w:p w14:paraId="64D65201" w14:textId="140670F0" w:rsidR="00826BF9" w:rsidRDefault="009072B6" w:rsidP="001F00BA">
      <w:pPr>
        <w:pStyle w:val="Thurs"/>
      </w:pPr>
      <w:hyperlink w:anchor="_ENREF_53" w:tooltip="Week 9 - Thursday,  #9059" w:history="1">
        <w:r w:rsidR="00B33278">
          <w:fldChar w:fldCharType="begin"/>
        </w:r>
        <w:r w:rsidR="00B33278">
          <w:instrText xml:space="preserve"> ADDIN EN.CITE &lt;EndNote&gt;&lt;Cite ExcludeYear="1"&gt;&lt;Author&gt;Week 9 - Thursday&lt;/Author&gt;&lt;RecNum&gt;9059&lt;/RecNum&gt;&lt;DisplayText&gt;Week 9 - Thursday.  &lt;/DisplayText&gt;&lt;record&gt;&lt;rec-number&gt;9059&lt;/rec-number&gt;&lt;foreign-keys&gt;&lt;key app="EN" db-id="995twxaxpw59zweta99xzvp20ew9drx2evra" timestamp="1572569986"&gt;9059&lt;/key&gt;&lt;/foreign-keys&gt;&lt;ref-type name="Ancient Text"&gt;51&lt;/ref-type&gt;&lt;contributors&gt;&lt;authors&gt;&lt;author&gt;Week 9 - Thursday,&lt;/author&gt;&lt;/authors&gt;&lt;/contributors&gt;&lt;titles&gt;&lt;/titles&gt;&lt;dates&gt;&lt;/dates&gt;&lt;urls&gt;&lt;/urls&gt;&lt;/record&gt;&lt;/Cite&gt;&lt;/EndNote&gt;</w:instrText>
        </w:r>
        <w:r w:rsidR="00B33278">
          <w:fldChar w:fldCharType="separate"/>
        </w:r>
        <w:r w:rsidR="00B33278">
          <w:rPr>
            <w:noProof/>
          </w:rPr>
          <w:t xml:space="preserve">Week 9 - Thursday.  </w:t>
        </w:r>
        <w:r w:rsidR="00B33278">
          <w:fldChar w:fldCharType="end"/>
        </w:r>
      </w:hyperlink>
      <w:r w:rsidR="00804C4B" w:rsidRPr="00340D09">
        <w:t xml:space="preserve">Designing open-minded research </w:t>
      </w:r>
      <w:r w:rsidR="000B11DB">
        <w:t>and writing good research papers</w:t>
      </w:r>
      <w:r w:rsidR="003F51D3">
        <w:t xml:space="preserve"> using different </w:t>
      </w:r>
      <w:r w:rsidR="003F51D3" w:rsidRPr="00340D09">
        <w:t>approaches</w:t>
      </w:r>
    </w:p>
    <w:p w14:paraId="6BDC3D77" w14:textId="5A7D2B21" w:rsidR="000A5809" w:rsidRDefault="009072B6" w:rsidP="00442C60">
      <w:pPr>
        <w:pStyle w:val="ListBullet"/>
      </w:pPr>
      <w:hyperlink w:anchor="_ENREF_54" w:tooltip="de Vaus, 2001 #8938" w:history="1">
        <w:r w:rsidR="00B33278">
          <w:fldChar w:fldCharType="begin"/>
        </w:r>
        <w:r w:rsidR="00B33278">
          <w:instrText xml:space="preserve"> ADDIN EN.CITE &lt;EndNote&gt;&lt;Cite&gt;&lt;Author&gt;de Vaus&lt;/Author&gt;&lt;Year&gt;2001&lt;/Year&gt;&lt;RecNum&gt;8938&lt;/RecNum&gt;&lt;DisplayText&gt;de Vaus, D. A. 2001. &lt;style face="underline"&gt;What is Research Design?&lt;/style&gt; &lt;style face="italic"&gt;Research Design in Social Research&lt;/style&gt;: 1-16. London: Sage&lt;/DisplayText&gt;&lt;record&gt;&lt;rec-number&gt;8938&lt;/rec-number&gt;&lt;foreign-keys&gt;&lt;key app="EN" db-id="995twxaxpw59zweta99xzvp20ew9drx2evra" timestamp="1553279783"&gt;8938&lt;/key&gt;&lt;/foreign-keys&gt;&lt;ref-type name="Book Section"&gt;5&lt;/ref-type&gt;&lt;contributors&gt;&lt;authors&gt;&lt;author&gt;de Vaus, D. A&lt;/author&gt;&lt;/authors&gt;&lt;/contributors&gt;&lt;titles&gt;&lt;title&gt;What is Research Design?&lt;/title&gt;&lt;secondary-title&gt;Research Design in Social Research&lt;/secondary-title&gt;&lt;/titles&gt;&lt;pages&gt;1-16&lt;/pages&gt;&lt;dates&gt;&lt;year&gt;2001&lt;/year&gt;&lt;/dates&gt;&lt;pub-location&gt;London&lt;/pub-location&gt;&lt;publisher&gt;Sage&lt;/publisher&gt;&lt;urls&gt;&lt;/urls&gt;&lt;custom6&gt;2001-DeVaus-WhatIsResearchDesign.pdf&lt;/custom6&gt;&lt;/record&gt;&lt;/Cite&gt;&lt;/EndNote&gt;</w:instrText>
        </w:r>
        <w:r w:rsidR="00B33278">
          <w:fldChar w:fldCharType="separate"/>
        </w:r>
        <w:r w:rsidR="00B33278">
          <w:rPr>
            <w:noProof/>
          </w:rPr>
          <w:t xml:space="preserve">de Vaus, D. A. 2001. </w:t>
        </w:r>
        <w:r w:rsidR="00B33278" w:rsidRPr="00CD5B17">
          <w:rPr>
            <w:noProof/>
            <w:u w:val="single"/>
          </w:rPr>
          <w:t>What is Research Design?</w:t>
        </w:r>
        <w:r w:rsidR="00B33278">
          <w:rPr>
            <w:noProof/>
          </w:rPr>
          <w:t xml:space="preserve"> </w:t>
        </w:r>
        <w:r w:rsidR="00B33278" w:rsidRPr="00CD5B17">
          <w:rPr>
            <w:i/>
            <w:noProof/>
          </w:rPr>
          <w:t>Research Design in Social Research</w:t>
        </w:r>
        <w:r w:rsidR="00B33278">
          <w:rPr>
            <w:noProof/>
          </w:rPr>
          <w:t>: 1-16. London: Sage</w:t>
        </w:r>
        <w:r w:rsidR="00B33278">
          <w:fldChar w:fldCharType="end"/>
        </w:r>
      </w:hyperlink>
    </w:p>
    <w:p w14:paraId="227AEDC2" w14:textId="4BB91D8E" w:rsidR="001353E5" w:rsidRDefault="009072B6" w:rsidP="00442C60">
      <w:pPr>
        <w:pStyle w:val="ListBullet"/>
      </w:pPr>
      <w:hyperlink w:anchor="_ENREF_55" w:tooltip="Parsons, 2017 #8939" w:history="1">
        <w:r w:rsidR="00B33278">
          <w:fldChar w:fldCharType="begin"/>
        </w:r>
        <w:r w:rsidR="00B33278">
          <w:instrText xml:space="preserve"> ADDIN EN.CITE &lt;EndNote&gt;&lt;Cite&gt;&lt;Author&gt;Parsons&lt;/Author&gt;&lt;Year&gt;2017&lt;/Year&gt;&lt;RecNum&gt;8939&lt;/RecNum&gt;&lt;DisplayText&gt;Parsons, C. and K. Ferree 2017. &lt;style face="underline"&gt;Writing a good social science paper&lt;/style&gt;. Eugene: University of Oregon&lt;/DisplayText&gt;&lt;record&gt;&lt;rec-number&gt;8939&lt;/rec-number&gt;&lt;foreign-keys&gt;&lt;key app="EN" db-id="995twxaxpw59zweta99xzvp20ew9drx2evra" timestamp="1553279965"&gt;8939&lt;/key&gt;&lt;/foreign-keys&gt;&lt;ref-type name="Unpublished Work"&gt;34&lt;/ref-type&gt;&lt;contributors&gt;&lt;authors&gt;&lt;author&gt;Parsons, Craig&lt;/author&gt;&lt;author&gt;Ferree, Karen&lt;/author&gt;&lt;/authors&gt;&lt;/contributors&gt;&lt;titles&gt;&lt;title&gt;Writing a good social science paper&lt;/title&gt;&lt;tertiary-title&gt;Department of Political Science&lt;/tertiary-title&gt;&lt;/titles&gt;&lt;dates&gt;&lt;year&gt;2017&lt;/year&gt;&lt;/dates&gt;&lt;pub-location&gt;Eugene&lt;/pub-location&gt;&lt;publisher&gt;University of Oregon&lt;/publisher&gt;&lt;urls&gt;&lt;/urls&gt;&lt;custom6&gt;2017-ParsonsFerree-WritingGoodSocialSciencePaper.pdf&lt;/custom6&gt;&lt;/record&gt;&lt;/Cite&gt;&lt;/EndNote&gt;</w:instrText>
        </w:r>
        <w:r w:rsidR="00B33278">
          <w:fldChar w:fldCharType="separate"/>
        </w:r>
        <w:r w:rsidR="00B33278">
          <w:rPr>
            <w:noProof/>
          </w:rPr>
          <w:t xml:space="preserve">Parsons, C. and K. Ferree 2017. </w:t>
        </w:r>
        <w:r w:rsidR="00B33278" w:rsidRPr="00CD5B17">
          <w:rPr>
            <w:noProof/>
            <w:u w:val="single"/>
          </w:rPr>
          <w:t>Writing a good social science paper</w:t>
        </w:r>
        <w:r w:rsidR="00B33278">
          <w:rPr>
            <w:noProof/>
          </w:rPr>
          <w:t>. Eugene: University of Oregon</w:t>
        </w:r>
        <w:r w:rsidR="00B33278">
          <w:fldChar w:fldCharType="end"/>
        </w:r>
      </w:hyperlink>
    </w:p>
    <w:p w14:paraId="3E561572" w14:textId="4744CC98" w:rsidR="002001D7" w:rsidRDefault="009072B6" w:rsidP="001F00BA">
      <w:pPr>
        <w:pStyle w:val="Tues"/>
      </w:pPr>
      <w:hyperlink w:anchor="_ENREF_56" w:tooltip="Week 10 - Tuesday,  #9064" w:history="1">
        <w:r w:rsidR="00B33278">
          <w:fldChar w:fldCharType="begin"/>
        </w:r>
        <w:r w:rsidR="00B33278">
          <w:instrText xml:space="preserve"> ADDIN EN.CITE &lt;EndNote&gt;&lt;Cite ExcludeYear="1"&gt;&lt;Author&gt;Week 10 - Tuesday&lt;/Author&gt;&lt;RecNum&gt;9064&lt;/RecNum&gt;&lt;DisplayText&gt;Week 10 - Tuesday.  &lt;/DisplayText&gt;&lt;record&gt;&lt;rec-number&gt;9064&lt;/rec-number&gt;&lt;foreign-keys&gt;&lt;key app="EN" db-id="995twxaxpw59zweta99xzvp20ew9drx2evra" timestamp="1572570082"&gt;9064&lt;/key&gt;&lt;/foreign-keys&gt;&lt;ref-type name="Ancient Text"&gt;51&lt;/ref-type&gt;&lt;contributors&gt;&lt;authors&gt;&lt;author&gt;Week 10 - Tuesday,&lt;/author&gt;&lt;/authors&gt;&lt;/contributors&gt;&lt;titles&gt;&lt;/titles&gt;&lt;dates&gt;&lt;/dates&gt;&lt;urls&gt;&lt;/urls&gt;&lt;/record&gt;&lt;/Cite&gt;&lt;/EndNote&gt;</w:instrText>
        </w:r>
        <w:r w:rsidR="00B33278">
          <w:fldChar w:fldCharType="separate"/>
        </w:r>
        <w:r w:rsidR="00B33278">
          <w:rPr>
            <w:noProof/>
          </w:rPr>
          <w:t xml:space="preserve">Week 10 - Tuesday.  </w:t>
        </w:r>
        <w:r w:rsidR="00B33278">
          <w:fldChar w:fldCharType="end"/>
        </w:r>
      </w:hyperlink>
      <w:r w:rsidR="001356EF">
        <w:t xml:space="preserve">The value of </w:t>
      </w:r>
      <w:r w:rsidR="00804C4B" w:rsidRPr="00340D09">
        <w:t>thinking like a social scientist in everyday life</w:t>
      </w:r>
    </w:p>
    <w:p w14:paraId="0E72B75D" w14:textId="75704220" w:rsidR="00796307" w:rsidRDefault="009072B6" w:rsidP="0014224F">
      <w:pPr>
        <w:pStyle w:val="ListBullet"/>
      </w:pPr>
      <w:hyperlink w:anchor="_ENREF_57" w:tooltip="Sides, 2013 #8941" w:history="1">
        <w:r w:rsidR="00B33278">
          <w:fldChar w:fldCharType="begin"/>
        </w:r>
        <w:r w:rsidR="00B33278">
          <w:instrText xml:space="preserve"> ADDIN EN.CITE &lt;EndNote&gt;&lt;Cite&gt;&lt;Author&gt;Sides&lt;/Author&gt;&lt;Year&gt;2013&lt;/Year&gt;&lt;RecNum&gt;8941&lt;/RecNum&gt;&lt;DisplayText&gt;Sides, J. 2013. &lt;style face="underline"&gt;Why study social science&lt;/style&gt;. &lt;style face="italic"&gt;The Monkey Cage&lt;/style&gt; &lt;/DisplayText&gt;&lt;record&gt;&lt;rec-number&gt;8941&lt;/rec-number&gt;&lt;foreign-keys&gt;&lt;key app="EN" db-id="995twxaxpw59zweta99xzvp20ew9drx2evra" timestamp="1553280420"&gt;8941&lt;/key&gt;&lt;/foreign-keys&gt;&lt;ref-type name="Web Page"&gt;12&lt;/ref-type&gt;&lt;contributors&gt;&lt;authors&gt;&lt;author&gt;Sides, John&lt;/author&gt;&lt;/authors&gt;&lt;/contributors&gt;&lt;titles&gt;&lt;title&gt;Why study social science&lt;/title&gt;&lt;secondary-title&gt;The Monkey Cage&lt;/secondary-title&gt;&lt;/titles&gt;&lt;dates&gt;&lt;year&gt;2013&lt;/year&gt;&lt;/dates&gt;&lt;urls&gt;&lt;related-urls&gt;&lt;url&gt;http://themonkeycage.org/2013/02/why-study-social-science/&lt;/url&gt;&lt;/related-urls&gt;&lt;/urls&gt;&lt;custom4&gt;http://themonkeycage.org/2013/02/why-study-social-science/&lt;/custom4&gt;&lt;custom5&gt;5 February 2013 (accessed: 23 March 2019)&lt;/custom5&gt;&lt;/record&gt;&lt;/Cite&gt;&lt;/EndNote&gt;</w:instrText>
        </w:r>
        <w:r w:rsidR="00B33278">
          <w:fldChar w:fldCharType="separate"/>
        </w:r>
        <w:r w:rsidR="00B33278">
          <w:rPr>
            <w:noProof/>
          </w:rPr>
          <w:t xml:space="preserve">Sides, J. 2013. </w:t>
        </w:r>
        <w:r w:rsidR="00B33278" w:rsidRPr="00CD5B17">
          <w:rPr>
            <w:noProof/>
            <w:u w:val="single"/>
          </w:rPr>
          <w:t>Why study social science</w:t>
        </w:r>
        <w:r w:rsidR="00B33278">
          <w:rPr>
            <w:noProof/>
          </w:rPr>
          <w:t xml:space="preserve">. </w:t>
        </w:r>
        <w:r w:rsidR="00B33278" w:rsidRPr="00CD5B17">
          <w:rPr>
            <w:i/>
            <w:noProof/>
          </w:rPr>
          <w:t>The Monkey Cage</w:t>
        </w:r>
        <w:r w:rsidR="00B33278">
          <w:rPr>
            <w:noProof/>
          </w:rPr>
          <w:t xml:space="preserve"> </w:t>
        </w:r>
        <w:r w:rsidR="00B33278">
          <w:fldChar w:fldCharType="end"/>
        </w:r>
      </w:hyperlink>
    </w:p>
    <w:p w14:paraId="12C85169" w14:textId="47AB8245" w:rsidR="007A4E61" w:rsidRDefault="009072B6" w:rsidP="0014224F">
      <w:pPr>
        <w:pStyle w:val="ListBullet"/>
      </w:pPr>
      <w:hyperlink w:anchor="_ENREF_58" w:tooltip="Scheinman, 2015 #8942" w:history="1">
        <w:r w:rsidR="00B33278">
          <w:fldChar w:fldCharType="begin"/>
        </w:r>
        <w:r w:rsidR="00B33278">
          <w:instrText xml:space="preserve"> ADDIN EN.CITE &lt;EndNote&gt;&lt;Cite&gt;&lt;Author&gt;Scheinman&lt;/Author&gt;&lt;Year&gt;2015&lt;/Year&gt;&lt;RecNum&gt;8942&lt;/RecNum&gt;&lt;DisplayText&gt;Scheinman, T. 2015. &lt;style face="underline"&gt;Not Just STEM: Why We Need to Fund the Social Sciences&lt;/style&gt;. &lt;style face="italic"&gt;Pacific Standard&lt;/style&gt; &lt;/DisplayText&gt;&lt;record&gt;&lt;rec-number&gt;8942&lt;/rec-number&gt;&lt;foreign-keys&gt;&lt;key app="EN" db-id="995twxaxpw59zweta99xzvp20ew9drx2evra" timestamp="1553280569"&gt;8942&lt;/key&gt;&lt;/foreign-keys&gt;&lt;ref-type name="Web Page"&gt;12&lt;/ref-type&gt;&lt;contributors&gt;&lt;authors&gt;&lt;author&gt;Scheinman, Ted&lt;/author&gt;&lt;/authors&gt;&lt;/contributors&gt;&lt;titles&gt;&lt;title&gt;Not Just STEM: Why We Need to Fund the Social Sciences&lt;/title&gt;&lt;secondary-title&gt;Pacific Standard&lt;/secondary-title&gt;&lt;/titles&gt;&lt;dates&gt;&lt;year&gt;2015&lt;/year&gt;&lt;/dates&gt;&lt;urls&gt;&lt;related-urls&gt;&lt;url&gt;https://psmag.com/social-justice/sociology-will-save-the-world&lt;/url&gt;&lt;/related-urls&gt;&lt;/urls&gt;&lt;custom4&gt;https://psmag.com/social-justice/sociology-will-save-the-world&lt;/custom4&gt;&lt;custom5&gt;16 July 2015 (accessed: 23 March 2019)&lt;/custom5&gt;&lt;/record&gt;&lt;/Cite&gt;&lt;/EndNote&gt;</w:instrText>
        </w:r>
        <w:r w:rsidR="00B33278">
          <w:fldChar w:fldCharType="separate"/>
        </w:r>
        <w:r w:rsidR="00B33278">
          <w:rPr>
            <w:noProof/>
          </w:rPr>
          <w:t xml:space="preserve">Scheinman, T. 2015. </w:t>
        </w:r>
        <w:r w:rsidR="00B33278" w:rsidRPr="00CD5B17">
          <w:rPr>
            <w:noProof/>
            <w:u w:val="single"/>
          </w:rPr>
          <w:t>Not Just STEM: Why We Need to Fund the Social Sciences</w:t>
        </w:r>
        <w:r w:rsidR="00B33278">
          <w:rPr>
            <w:noProof/>
          </w:rPr>
          <w:t xml:space="preserve">. </w:t>
        </w:r>
        <w:r w:rsidR="00B33278" w:rsidRPr="00CD5B17">
          <w:rPr>
            <w:i/>
            <w:noProof/>
          </w:rPr>
          <w:t>Pacific Standard</w:t>
        </w:r>
        <w:r w:rsidR="00B33278">
          <w:rPr>
            <w:noProof/>
          </w:rPr>
          <w:t xml:space="preserve"> </w:t>
        </w:r>
        <w:r w:rsidR="00B33278">
          <w:fldChar w:fldCharType="end"/>
        </w:r>
      </w:hyperlink>
    </w:p>
    <w:p w14:paraId="3F18D0A8" w14:textId="71905893" w:rsidR="007A4E61" w:rsidRDefault="009072B6" w:rsidP="0014224F">
      <w:pPr>
        <w:pStyle w:val="ListBullet"/>
      </w:pPr>
      <w:hyperlink w:anchor="_ENREF_40" w:tooltip="Shah, 2011 #8943" w:history="1"/>
      <w:hyperlink w:anchor="_ENREF_59" w:tooltip="Shah, 2011 #8943" w:history="1">
        <w:r w:rsidR="00B33278">
          <w:fldChar w:fldCharType="begin"/>
        </w:r>
        <w:r w:rsidR="00B33278">
          <w:instrText xml:space="preserve"> ADDIN EN.CITE &lt;EndNote&gt;&lt;Cite&gt;&lt;Author&gt;Shah&lt;/Author&gt;&lt;Year&gt;2011&lt;/Year&gt;&lt;RecNum&gt;8943&lt;/RecNum&gt;&lt;DisplayText&gt;Shah, R. 2011. &lt;style face="underline"&gt;Future Tech Jobs: We Need Social Science Graduates&lt;/style&gt;. &lt;style face="italic"&gt;Forbes&lt;/style&gt; &lt;/DisplayText&gt;&lt;record&gt;&lt;rec-number&gt;8943&lt;/rec-number&gt;&lt;foreign-keys&gt;&lt;key app="EN" db-id="995twxaxpw59zweta99xzvp20ew9drx2evra" timestamp="1553280667"&gt;8943&lt;/key&gt;&lt;/foreign-keys&gt;&lt;ref-type name="Web Page"&gt;12&lt;/ref-type&gt;&lt;contributors&gt;&lt;authors&gt;&lt;author&gt;Shah, Rawn&lt;/author&gt;&lt;/authors&gt;&lt;/contributors&gt;&lt;titles&gt;&lt;title&gt;Future Tech Jobs: We Need Social Science Graduates&lt;/title&gt;&lt;secondary-title&gt;Forbes&lt;/secondary-title&gt;&lt;/titles&gt;&lt;dates&gt;&lt;year&gt;2011&lt;/year&gt;&lt;/dates&gt;&lt;urls&gt;&lt;related-urls&gt;&lt;url&gt;https://www.forbes.com/sites/rawnshah/2011/06/22/future-tech-jobs-we-need-social-science-graduates/#15fd3e833f26&lt;/url&gt;&lt;/related-urls&gt;&lt;/urls&gt;&lt;custom4&gt;https://www.forbes.com/sites/rawnshah/2011/06/22/future-tech-jobs-we-need-social-science-graduates/#15fd3e833f26&lt;/custom4&gt;&lt;custom5&gt;22 June 2011 (accessed: 23 March 2019)&lt;/custom5&gt;&lt;/record&gt;&lt;/Cite&gt;&lt;/EndNote&gt;</w:instrText>
        </w:r>
        <w:r w:rsidR="00B33278">
          <w:fldChar w:fldCharType="separate"/>
        </w:r>
        <w:r w:rsidR="00B33278">
          <w:rPr>
            <w:noProof/>
          </w:rPr>
          <w:t xml:space="preserve">Shah, R. 2011. </w:t>
        </w:r>
        <w:r w:rsidR="00B33278" w:rsidRPr="00CD5B17">
          <w:rPr>
            <w:noProof/>
            <w:u w:val="single"/>
          </w:rPr>
          <w:t>Future Tech Jobs: We Need Social Science Graduates</w:t>
        </w:r>
        <w:r w:rsidR="00B33278">
          <w:rPr>
            <w:noProof/>
          </w:rPr>
          <w:t xml:space="preserve">. </w:t>
        </w:r>
        <w:r w:rsidR="00B33278" w:rsidRPr="00CD5B17">
          <w:rPr>
            <w:i/>
            <w:noProof/>
          </w:rPr>
          <w:t>Forbes</w:t>
        </w:r>
        <w:r w:rsidR="00B33278">
          <w:rPr>
            <w:noProof/>
          </w:rPr>
          <w:t xml:space="preserve"> </w:t>
        </w:r>
        <w:r w:rsidR="00B33278">
          <w:fldChar w:fldCharType="end"/>
        </w:r>
      </w:hyperlink>
    </w:p>
    <w:p w14:paraId="1D990FB6" w14:textId="16261BAB" w:rsidR="00326036" w:rsidRDefault="009072B6" w:rsidP="001F00BA">
      <w:pPr>
        <w:pStyle w:val="Thurs"/>
      </w:pPr>
      <w:hyperlink w:anchor="_ENREF_60" w:tooltip="Week 10 - Thursday,  #9060" w:history="1">
        <w:r w:rsidR="00B33278">
          <w:fldChar w:fldCharType="begin"/>
        </w:r>
        <w:r w:rsidR="00B33278">
          <w:instrText xml:space="preserve"> ADDIN EN.CITE &lt;EndNote&gt;&lt;Cite ExcludeYear="1"&gt;&lt;Author&gt;Week 10 - Thursday&lt;/Author&gt;&lt;RecNum&gt;9060&lt;/RecNum&gt;&lt;DisplayText&gt;Week 10 - Thursday.  &lt;/DisplayText&gt;&lt;record&gt;&lt;rec-number&gt;9060&lt;/rec-number&gt;&lt;foreign-keys&gt;&lt;key app="EN" db-id="995twxaxpw59zweta99xzvp20ew9drx2evra" timestamp="1572569986"&gt;9060&lt;/key&gt;&lt;/foreign-keys&gt;&lt;ref-type name="Ancient Text"&gt;51&lt;/ref-type&gt;&lt;contributors&gt;&lt;authors&gt;&lt;author&gt;Week 10 - Thursday,&lt;/author&gt;&lt;/authors&gt;&lt;/contributors&gt;&lt;titles&gt;&lt;/titles&gt;&lt;dates&gt;&lt;/dates&gt;&lt;urls&gt;&lt;/urls&gt;&lt;/record&gt;&lt;/Cite&gt;&lt;Cite ExcludeYear="1"&gt;&lt;Author&gt;Week 10 - Thursday&lt;/Author&gt;&lt;RecNum&gt;9060&lt;/RecNum&gt;&lt;record&gt;&lt;rec-number&gt;9060&lt;/rec-number&gt;&lt;foreign-keys&gt;&lt;key app="EN" db-id="995twxaxpw59zweta99xzvp20ew9drx2evra" timestamp="1572569986"&gt;9060&lt;/key&gt;&lt;/foreign-keys&gt;&lt;ref-type name="Ancient Text"&gt;51&lt;/ref-type&gt;&lt;contributors&gt;&lt;authors&gt;&lt;author&gt;Week 10 - Thursday,&lt;/author&gt;&lt;/authors&gt;&lt;/contributors&gt;&lt;titles&gt;&lt;/titles&gt;&lt;dates&gt;&lt;/dates&gt;&lt;urls&gt;&lt;/urls&gt;&lt;/record&gt;&lt;/Cite&gt;&lt;/EndNote&gt;</w:instrText>
        </w:r>
        <w:r w:rsidR="00B33278">
          <w:fldChar w:fldCharType="separate"/>
        </w:r>
        <w:r w:rsidR="00B33278">
          <w:rPr>
            <w:noProof/>
          </w:rPr>
          <w:t xml:space="preserve">Week 10 - Thursday.  </w:t>
        </w:r>
        <w:r w:rsidR="00B33278">
          <w:fldChar w:fldCharType="end"/>
        </w:r>
      </w:hyperlink>
      <w:r w:rsidR="00326036" w:rsidRPr="00326036">
        <w:t>Wrap-up and review</w:t>
      </w:r>
    </w:p>
    <w:p w14:paraId="69BF2537" w14:textId="38ED75B4" w:rsidR="00326036" w:rsidRDefault="00326036" w:rsidP="00326036">
      <w:pPr>
        <w:pStyle w:val="ListBullet"/>
      </w:pPr>
      <w:r>
        <w:t>Final Exam Review Session</w:t>
      </w:r>
    </w:p>
    <w:p w14:paraId="2D0148D3" w14:textId="77777777" w:rsidR="00326036" w:rsidRDefault="00326036" w:rsidP="006F168C"/>
    <w:p w14:paraId="64229A48" w14:textId="44333F7D" w:rsidR="00D2670F" w:rsidRDefault="00326036" w:rsidP="00184636">
      <w:pPr>
        <w:pStyle w:val="Heading5"/>
        <w:rPr>
          <w:rStyle w:val="Hyperlink"/>
          <w:color w:val="auto"/>
          <w:u w:val="none"/>
        </w:rPr>
      </w:pPr>
      <w:r w:rsidRPr="00184636">
        <w:t xml:space="preserve">Format and deadline for Final Exam will be determined later in the term. </w:t>
      </w:r>
      <w:r w:rsidRPr="00184636">
        <w:br/>
        <w:t xml:space="preserve">See: </w:t>
      </w:r>
      <w:hyperlink r:id="rId28" w:history="1">
        <w:r w:rsidRPr="00184636">
          <w:rPr>
            <w:rStyle w:val="Hyperlink"/>
            <w:color w:val="auto"/>
            <w:u w:val="none"/>
          </w:rPr>
          <w:t>http://registrar.uoregon.edu/calendars/final_exam</w:t>
        </w:r>
      </w:hyperlink>
    </w:p>
    <w:p w14:paraId="0073D3C5" w14:textId="3C36F213" w:rsidR="00CD5B17" w:rsidRDefault="009072B6" w:rsidP="008D172C">
      <w:hyperlink w:anchor="_ENREF_61" w:tooltip=",  #9066" w:history="1">
        <w:r w:rsidR="00B33278">
          <w:fldChar w:fldCharType="begin"/>
        </w:r>
        <w:r w:rsidR="00B33278">
          <w:instrText xml:space="preserve"> ADDIN EN.CITE &lt;EndNote&gt;&lt;Cite ExcludeAuth="1" ExcludeYear="1"&gt;&lt;RecNum&gt;9066&lt;/RecNum&gt;&lt;DisplayText&gt; .  &lt;/DisplayText&gt;&lt;record&gt;&lt;rec-number&gt;9066&lt;/rec-number&gt;&lt;foreign-keys&gt;&lt;key app="EN" db-id="995twxaxpw59zweta99xzvp20ew9drx2evra" timestamp="1572579764"&gt;9066&lt;/key&gt;&lt;/foreign-keys&gt;&lt;ref-type name="Audiovisual Material"&gt;3&lt;/ref-type&gt;&lt;contributors&gt;&lt;authors&gt;&lt;author&gt;,Syllabus End&amp;lt;/html&amp;gt;&lt;/author&gt;&lt;/authors&gt;&lt;/contributors&gt;&lt;titles&gt;&lt;/titles&gt;&lt;dates&gt;&lt;/dates&gt;&lt;urls&gt;&lt;/urls&gt;&lt;/record&gt;&lt;/Cite&gt;&lt;/EndNote&gt;</w:instrText>
        </w:r>
        <w:r w:rsidR="00B33278">
          <w:fldChar w:fldCharType="separate"/>
        </w:r>
        <w:r w:rsidR="00B33278">
          <w:rPr>
            <w:noProof/>
          </w:rPr>
          <w:t xml:space="preserve"> .  </w:t>
        </w:r>
        <w:r w:rsidR="00B33278">
          <w:fldChar w:fldCharType="end"/>
        </w:r>
      </w:hyperlink>
    </w:p>
    <w:p w14:paraId="05907A55" w14:textId="77777777" w:rsidR="00CD5B17" w:rsidRDefault="00CD5B17" w:rsidP="008D172C"/>
    <w:p w14:paraId="1B999870" w14:textId="56DC0EE2" w:rsidR="00D35B84" w:rsidRDefault="00D35B84" w:rsidP="008D172C"/>
    <w:sectPr w:rsidR="00D35B84" w:rsidSect="001E3B7B">
      <w:headerReference w:type="even" r:id="rId29"/>
      <w:footerReference w:type="even" r:id="rId30"/>
      <w:footerReference w:type="default" r:id="rId3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EE7A" w14:textId="77777777" w:rsidR="009072B6" w:rsidRDefault="009072B6">
      <w:r>
        <w:separator/>
      </w:r>
    </w:p>
    <w:p w14:paraId="7BCE9276" w14:textId="77777777" w:rsidR="009072B6" w:rsidRDefault="009072B6"/>
    <w:p w14:paraId="3ED5B865" w14:textId="77777777" w:rsidR="009072B6" w:rsidRDefault="009072B6"/>
    <w:p w14:paraId="280FDA87" w14:textId="77777777" w:rsidR="009072B6" w:rsidRDefault="009072B6"/>
    <w:p w14:paraId="033F2CBC" w14:textId="77777777" w:rsidR="009072B6" w:rsidRDefault="009072B6" w:rsidP="00601B8F"/>
    <w:p w14:paraId="29A3EAE9" w14:textId="77777777" w:rsidR="009072B6" w:rsidRDefault="009072B6"/>
    <w:p w14:paraId="1077B27C" w14:textId="77777777" w:rsidR="009072B6" w:rsidRDefault="009072B6"/>
  </w:endnote>
  <w:endnote w:type="continuationSeparator" w:id="0">
    <w:p w14:paraId="33EEF7B9" w14:textId="77777777" w:rsidR="009072B6" w:rsidRDefault="009072B6">
      <w:r>
        <w:continuationSeparator/>
      </w:r>
    </w:p>
    <w:p w14:paraId="71A25250" w14:textId="77777777" w:rsidR="009072B6" w:rsidRDefault="009072B6"/>
    <w:p w14:paraId="7B3CCCA8" w14:textId="77777777" w:rsidR="009072B6" w:rsidRDefault="009072B6"/>
    <w:p w14:paraId="66844423" w14:textId="77777777" w:rsidR="009072B6" w:rsidRDefault="009072B6"/>
    <w:p w14:paraId="7B36DD56" w14:textId="77777777" w:rsidR="009072B6" w:rsidRDefault="009072B6" w:rsidP="00601B8F"/>
    <w:p w14:paraId="02D6184B" w14:textId="77777777" w:rsidR="009072B6" w:rsidRDefault="009072B6"/>
    <w:p w14:paraId="6A6EA606" w14:textId="77777777" w:rsidR="009072B6" w:rsidRDefault="009072B6"/>
  </w:endnote>
  <w:endnote w:type="continuationNotice" w:id="1">
    <w:p w14:paraId="1667CE12" w14:textId="77777777" w:rsidR="009072B6" w:rsidRDefault="00907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7163" w14:textId="77777777" w:rsidR="00DC46ED" w:rsidRDefault="00DC46ED"/>
  <w:p w14:paraId="467ED801" w14:textId="77777777" w:rsidR="00DC46ED" w:rsidRDefault="00DC46ED"/>
  <w:p w14:paraId="0B316DB7" w14:textId="77777777" w:rsidR="00DC46ED" w:rsidRDefault="00DC46ED"/>
  <w:p w14:paraId="3E99289E" w14:textId="77777777" w:rsidR="00DC46ED" w:rsidRDefault="00DC46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74312"/>
      <w:docPartObj>
        <w:docPartGallery w:val="Page Numbers (Bottom of Page)"/>
        <w:docPartUnique/>
      </w:docPartObj>
    </w:sdtPr>
    <w:sdtEndPr/>
    <w:sdtContent>
      <w:sdt>
        <w:sdtPr>
          <w:id w:val="860082579"/>
          <w:docPartObj>
            <w:docPartGallery w:val="Page Numbers (Top of Page)"/>
            <w:docPartUnique/>
          </w:docPartObj>
        </w:sdtPr>
        <w:sdtEndPr/>
        <w:sdtContent>
          <w:p w14:paraId="09B46903" w14:textId="68FACA44" w:rsidR="00DC46ED" w:rsidRDefault="00DC46ED" w:rsidP="00B75A67">
            <w:pPr>
              <w:jc w:val="right"/>
            </w:pPr>
            <w:r w:rsidRPr="00B75A67">
              <w:fldChar w:fldCharType="begin"/>
            </w:r>
            <w:r w:rsidRPr="00B75A67">
              <w:instrText xml:space="preserve"> PAGE </w:instrText>
            </w:r>
            <w:r w:rsidRPr="00B75A67">
              <w:fldChar w:fldCharType="separate"/>
            </w:r>
            <w:r w:rsidR="00D01FD7">
              <w:rPr>
                <w:noProof/>
              </w:rPr>
              <w:t>8</w:t>
            </w:r>
            <w:r w:rsidRPr="00B75A67">
              <w:fldChar w:fldCharType="end"/>
            </w:r>
            <w:r w:rsidRPr="00B75A67">
              <w:t xml:space="preserve"> of </w:t>
            </w:r>
            <w:fldSimple w:instr=" NUMPAGES  ">
              <w:r w:rsidR="00D01FD7">
                <w:rPr>
                  <w:noProof/>
                </w:rPr>
                <w:t>8</w:t>
              </w:r>
            </w:fldSimple>
          </w:p>
        </w:sdtContent>
      </w:sdt>
    </w:sdtContent>
  </w:sdt>
  <w:p w14:paraId="3CF0FA3A" w14:textId="024AC6AC" w:rsidR="00DC46ED" w:rsidRDefault="00DC46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A72F" w14:textId="77777777" w:rsidR="009072B6" w:rsidRDefault="009072B6">
      <w:r>
        <w:separator/>
      </w:r>
    </w:p>
    <w:p w14:paraId="755B5EC2" w14:textId="77777777" w:rsidR="009072B6" w:rsidRDefault="009072B6"/>
    <w:p w14:paraId="4D4F2A84" w14:textId="77777777" w:rsidR="009072B6" w:rsidRDefault="009072B6"/>
    <w:p w14:paraId="711EF579" w14:textId="77777777" w:rsidR="009072B6" w:rsidRDefault="009072B6"/>
    <w:p w14:paraId="4BBC15E6" w14:textId="77777777" w:rsidR="009072B6" w:rsidRDefault="009072B6" w:rsidP="00601B8F"/>
    <w:p w14:paraId="09A0E49C" w14:textId="77777777" w:rsidR="009072B6" w:rsidRDefault="009072B6"/>
    <w:p w14:paraId="7C6EF628" w14:textId="77777777" w:rsidR="009072B6" w:rsidRDefault="009072B6"/>
  </w:footnote>
  <w:footnote w:type="continuationSeparator" w:id="0">
    <w:p w14:paraId="6A163A56" w14:textId="77777777" w:rsidR="009072B6" w:rsidRDefault="009072B6">
      <w:r>
        <w:continuationSeparator/>
      </w:r>
    </w:p>
    <w:p w14:paraId="71C8EA21" w14:textId="77777777" w:rsidR="009072B6" w:rsidRDefault="009072B6"/>
    <w:p w14:paraId="43CADB9D" w14:textId="77777777" w:rsidR="009072B6" w:rsidRDefault="009072B6"/>
    <w:p w14:paraId="5857F7F7" w14:textId="77777777" w:rsidR="009072B6" w:rsidRDefault="009072B6"/>
    <w:p w14:paraId="41D0A814" w14:textId="77777777" w:rsidR="009072B6" w:rsidRDefault="009072B6" w:rsidP="00601B8F"/>
    <w:p w14:paraId="7CCCEFF0" w14:textId="77777777" w:rsidR="009072B6" w:rsidRDefault="009072B6"/>
    <w:p w14:paraId="5D1DC0DF" w14:textId="77777777" w:rsidR="009072B6" w:rsidRDefault="009072B6"/>
  </w:footnote>
  <w:footnote w:type="continuationNotice" w:id="1">
    <w:p w14:paraId="3051C147" w14:textId="77777777" w:rsidR="009072B6" w:rsidRDefault="009072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7013" w14:textId="77777777" w:rsidR="00DC46ED" w:rsidRDefault="00DC46ED" w:rsidP="001E3B7B"/>
  <w:p w14:paraId="4C4D431F" w14:textId="77777777" w:rsidR="00DC46ED" w:rsidRDefault="00DC46ED" w:rsidP="001E3B7B"/>
  <w:p w14:paraId="4B14DB45" w14:textId="77777777" w:rsidR="00DC46ED" w:rsidRDefault="00DC46ED" w:rsidP="001E3B7B"/>
  <w:p w14:paraId="7A2CCC31" w14:textId="77777777" w:rsidR="00DC46ED" w:rsidRDefault="00DC46ED" w:rsidP="001E3B7B"/>
  <w:p w14:paraId="23A263BF" w14:textId="77777777" w:rsidR="00DC46ED" w:rsidRDefault="00DC46ED" w:rsidP="001E3B7B"/>
  <w:p w14:paraId="27D95840" w14:textId="77777777" w:rsidR="00DC46ED" w:rsidRDefault="00DC46ED" w:rsidP="001E3B7B"/>
  <w:p w14:paraId="581B5C20" w14:textId="77777777" w:rsidR="00DC46ED" w:rsidRDefault="00DC46ED" w:rsidP="001E3B7B"/>
  <w:p w14:paraId="2CAA1F67" w14:textId="77777777" w:rsidR="00DC46ED" w:rsidRDefault="00DC46ED" w:rsidP="001E3B7B"/>
  <w:p w14:paraId="15837BDA" w14:textId="77777777" w:rsidR="00DC46ED" w:rsidRDefault="00DC46ED" w:rsidP="001E3B7B"/>
  <w:p w14:paraId="70330DF8" w14:textId="77777777" w:rsidR="00DC46ED" w:rsidRDefault="00DC46ED" w:rsidP="001E3B7B"/>
  <w:p w14:paraId="71ABD0A3" w14:textId="77777777" w:rsidR="00DC46ED" w:rsidRDefault="00DC46ED" w:rsidP="001E3B7B"/>
  <w:p w14:paraId="676FECA2" w14:textId="77777777" w:rsidR="00DC46ED" w:rsidRDefault="00DC46ED" w:rsidP="001E3B7B"/>
  <w:p w14:paraId="4BD5E096" w14:textId="77777777" w:rsidR="00DC46ED" w:rsidRDefault="00DC46ED" w:rsidP="001E3B7B"/>
  <w:p w14:paraId="6715BD3F" w14:textId="77777777" w:rsidR="00DC46ED" w:rsidRDefault="00DC46ED" w:rsidP="001E3B7B"/>
  <w:p w14:paraId="480A0329" w14:textId="77777777" w:rsidR="00DC46ED" w:rsidRDefault="00DC46ED"/>
  <w:p w14:paraId="43281D9A" w14:textId="77777777" w:rsidR="00DC46ED" w:rsidRDefault="00DC46ED" w:rsidP="00601B8F"/>
  <w:p w14:paraId="7A131E68" w14:textId="77777777" w:rsidR="00DC46ED" w:rsidRDefault="00DC46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820F16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F24DF3C"/>
    <w:lvl w:ilvl="0">
      <w:start w:val="1"/>
      <w:numFmt w:val="decimal"/>
      <w:pStyle w:val="ListNumber"/>
      <w:lvlText w:val="%1."/>
      <w:lvlJc w:val="left"/>
      <w:pPr>
        <w:tabs>
          <w:tab w:val="num" w:pos="360"/>
        </w:tabs>
        <w:ind w:left="720" w:hanging="360"/>
      </w:pPr>
      <w:rPr>
        <w:rFonts w:hint="default"/>
      </w:rPr>
    </w:lvl>
  </w:abstractNum>
  <w:abstractNum w:abstractNumId="2" w15:restartNumberingAfterBreak="0">
    <w:nsid w:val="FFFFFF89"/>
    <w:multiLevelType w:val="singleLevel"/>
    <w:tmpl w:val="34C60E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3"/>
    <w:multiLevelType w:val="singleLevel"/>
    <w:tmpl w:val="802E09B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5272C"/>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03B60CDB"/>
    <w:multiLevelType w:val="multilevel"/>
    <w:tmpl w:val="FDA2D11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5385E5E"/>
    <w:multiLevelType w:val="singleLevel"/>
    <w:tmpl w:val="05444332"/>
    <w:lvl w:ilvl="0">
      <w:numFmt w:val="bullet"/>
      <w:lvlText w:val="*"/>
      <w:lvlJc w:val="left"/>
    </w:lvl>
  </w:abstractNum>
  <w:abstractNum w:abstractNumId="14" w15:restartNumberingAfterBreak="0">
    <w:nsid w:val="0D3D1495"/>
    <w:multiLevelType w:val="hybridMultilevel"/>
    <w:tmpl w:val="E1EA62E0"/>
    <w:lvl w:ilvl="0" w:tplc="FE64C97C">
      <w:start w:val="1"/>
      <w:numFmt w:val="decimal"/>
      <w:pStyle w:val="Tuesdays"/>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111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E6506F"/>
    <w:multiLevelType w:val="hybridMultilevel"/>
    <w:tmpl w:val="A320ABEA"/>
    <w:lvl w:ilvl="0" w:tplc="EB300FC6">
      <w:numFmt w:val="bullet"/>
      <w:lvlText w:val="–"/>
      <w:lvlJc w:val="left"/>
      <w:pPr>
        <w:tabs>
          <w:tab w:val="num" w:pos="648"/>
        </w:tabs>
        <w:ind w:left="648"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16A745B0"/>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16C12843"/>
    <w:multiLevelType w:val="hybridMultilevel"/>
    <w:tmpl w:val="73E489BC"/>
    <w:lvl w:ilvl="0" w:tplc="3EAE02EA">
      <w:start w:val="1"/>
      <w:numFmt w:val="decimal"/>
      <w:lvlText w:val="Thurs.,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C06E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286847C8"/>
    <w:multiLevelType w:val="hybridMultilevel"/>
    <w:tmpl w:val="FB0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B7E79"/>
    <w:multiLevelType w:val="hybridMultilevel"/>
    <w:tmpl w:val="8360A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B831F1"/>
    <w:multiLevelType w:val="hybridMultilevel"/>
    <w:tmpl w:val="379A5B5C"/>
    <w:lvl w:ilvl="0" w:tplc="4A8649F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4645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E36575A"/>
    <w:multiLevelType w:val="multilevel"/>
    <w:tmpl w:val="C92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F65168"/>
    <w:multiLevelType w:val="singleLevel"/>
    <w:tmpl w:val="FD16E314"/>
    <w:lvl w:ilvl="0">
      <w:start w:val="1"/>
      <w:numFmt w:val="decimal"/>
      <w:pStyle w:val="Weeks"/>
      <w:lvlText w:val="Week %1:"/>
      <w:lvlJc w:val="left"/>
      <w:pPr>
        <w:tabs>
          <w:tab w:val="num" w:pos="1080"/>
        </w:tabs>
        <w:ind w:left="0" w:firstLine="0"/>
      </w:pPr>
    </w:lvl>
  </w:abstractNum>
  <w:abstractNum w:abstractNumId="26" w15:restartNumberingAfterBreak="0">
    <w:nsid w:val="48040568"/>
    <w:multiLevelType w:val="hybridMultilevel"/>
    <w:tmpl w:val="B24237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E7DC9"/>
    <w:multiLevelType w:val="hybridMultilevel"/>
    <w:tmpl w:val="DAC8CD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D0406"/>
    <w:multiLevelType w:val="multilevel"/>
    <w:tmpl w:val="2574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607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9548A9"/>
    <w:multiLevelType w:val="multilevel"/>
    <w:tmpl w:val="FDA68392"/>
    <w:lvl w:ilvl="0">
      <w:start w:val="1"/>
      <w:numFmt w:val="decimal"/>
      <w:pStyle w:val="Question"/>
      <w:lvlText w:val="%1."/>
      <w:lvlJc w:val="left"/>
      <w:pPr>
        <w:tabs>
          <w:tab w:val="num" w:pos="360"/>
        </w:tabs>
        <w:ind w:left="360" w:hanging="360"/>
      </w:pPr>
    </w:lvl>
    <w:lvl w:ilvl="1">
      <w:start w:val="1"/>
      <w:numFmt w:val="lowerLetter"/>
      <w:pStyle w:val="Answ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0B67646"/>
    <w:multiLevelType w:val="hybridMultilevel"/>
    <w:tmpl w:val="537E7A54"/>
    <w:lvl w:ilvl="0" w:tplc="66624B58">
      <w:start w:val="1"/>
      <w:numFmt w:val="decimal"/>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C7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3E4CB7"/>
    <w:multiLevelType w:val="hybridMultilevel"/>
    <w:tmpl w:val="75A6EA1A"/>
    <w:lvl w:ilvl="0" w:tplc="672C9AF8">
      <w:start w:val="1"/>
      <w:numFmt w:val="bullet"/>
      <w:pStyle w:val="ListBullet"/>
      <w:lvlText w:val=""/>
      <w:lvlJc w:val="left"/>
      <w:pPr>
        <w:ind w:left="720" w:hanging="360"/>
      </w:pPr>
      <w:rPr>
        <w:rFonts w:ascii="Symbol" w:hAnsi="Symbol" w:hint="default"/>
      </w:rPr>
    </w:lvl>
    <w:lvl w:ilvl="1" w:tplc="A922F8A8">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072C6"/>
    <w:multiLevelType w:val="hybridMultilevel"/>
    <w:tmpl w:val="94A86270"/>
    <w:lvl w:ilvl="0" w:tplc="B9B042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1B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8E55919"/>
    <w:multiLevelType w:val="singleLevel"/>
    <w:tmpl w:val="A288E948"/>
    <w:lvl w:ilvl="0">
      <w:start w:val="1"/>
      <w:numFmt w:val="decimal"/>
      <w:lvlText w:val="Week %1.  "/>
      <w:legacy w:legacy="1" w:legacySpace="0" w:legacyIndent="360"/>
      <w:lvlJc w:val="left"/>
      <w:pPr>
        <w:ind w:left="360" w:hanging="360"/>
      </w:pPr>
    </w:lvl>
  </w:abstractNum>
  <w:abstractNum w:abstractNumId="38" w15:restartNumberingAfterBreak="0">
    <w:nsid w:val="73804CA8"/>
    <w:multiLevelType w:val="hybridMultilevel"/>
    <w:tmpl w:val="7CE00C90"/>
    <w:lvl w:ilvl="0" w:tplc="DFD0A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693D57"/>
    <w:multiLevelType w:val="hybridMultilevel"/>
    <w:tmpl w:val="D6FE6D36"/>
    <w:lvl w:ilvl="0" w:tplc="A6C8BB52">
      <w:start w:val="1"/>
      <w:numFmt w:val="bullet"/>
      <w:pStyle w:val="R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742EF"/>
    <w:multiLevelType w:val="hybridMultilevel"/>
    <w:tmpl w:val="3CA02B50"/>
    <w:lvl w:ilvl="0" w:tplc="CD5488D0">
      <w:start w:val="1"/>
      <w:numFmt w:val="decimal"/>
      <w:pStyle w:val="StyleLeft06Hanging0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9D4AF1"/>
    <w:multiLevelType w:val="hybridMultilevel"/>
    <w:tmpl w:val="AF582ECA"/>
    <w:lvl w:ilvl="0" w:tplc="C44AEF1E">
      <w:start w:val="1"/>
      <w:numFmt w:val="decimal"/>
      <w:pStyle w:val="Tuesday"/>
      <w:lvlText w:val="Tue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A24F4F"/>
    <w:multiLevelType w:val="hybridMultilevel"/>
    <w:tmpl w:val="F54045C6"/>
    <w:lvl w:ilvl="0" w:tplc="A30C9282">
      <w:start w:val="1"/>
      <w:numFmt w:val="decimal"/>
      <w:pStyle w:val="Thursday"/>
      <w:lvlText w:val="Thur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9"/>
  </w:num>
  <w:num w:numId="3">
    <w:abstractNumId w:val="34"/>
  </w:num>
  <w:num w:numId="4">
    <w:abstractNumId w:val="31"/>
  </w:num>
  <w:num w:numId="5">
    <w:abstractNumId w:val="14"/>
  </w:num>
  <w:num w:numId="6">
    <w:abstractNumId w:val="41"/>
  </w:num>
  <w:num w:numId="7">
    <w:abstractNumId w:val="42"/>
  </w:num>
  <w:num w:numId="8">
    <w:abstractNumId w:val="29"/>
  </w:num>
  <w:num w:numId="9">
    <w:abstractNumId w:val="26"/>
  </w:num>
  <w:num w:numId="10">
    <w:abstractNumId w:val="24"/>
  </w:num>
  <w:num w:numId="11">
    <w:abstractNumId w:val="28"/>
  </w:num>
  <w:num w:numId="12">
    <w:abstractNumId w:val="40"/>
  </w:num>
  <w:num w:numId="13">
    <w:abstractNumId w:val="25"/>
  </w:num>
  <w:num w:numId="1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7"/>
  </w:num>
  <w:num w:numId="16">
    <w:abstractNumId w:val="17"/>
    <w:lvlOverride w:ilvl="0">
      <w:lvl w:ilvl="0">
        <w:start w:val="1"/>
        <w:numFmt w:val="decimal"/>
        <w:lvlText w:val="%1."/>
        <w:legacy w:legacy="1" w:legacySpace="0" w:legacyIndent="360"/>
        <w:lvlJc w:val="left"/>
        <w:pPr>
          <w:ind w:left="360" w:hanging="360"/>
        </w:pPr>
      </w:lvl>
    </w:lvlOverride>
  </w:num>
  <w:num w:numId="17">
    <w:abstractNumId w:val="15"/>
  </w:num>
  <w:num w:numId="18">
    <w:abstractNumId w:val="33"/>
  </w:num>
  <w:num w:numId="19">
    <w:abstractNumId w:val="11"/>
  </w:num>
  <w:num w:numId="20">
    <w:abstractNumId w:val="30"/>
  </w:num>
  <w:num w:numId="21">
    <w:abstractNumId w:val="36"/>
  </w:num>
  <w:num w:numId="22">
    <w:abstractNumId w:val="23"/>
  </w:num>
  <w:num w:numId="23">
    <w:abstractNumId w:val="19"/>
  </w:num>
  <w:num w:numId="24">
    <w:abstractNumId w:val="38"/>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7"/>
  </w:num>
  <w:num w:numId="33">
    <w:abstractNumId w:val="16"/>
  </w:num>
  <w:num w:numId="3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
  </w:num>
  <w:num w:numId="36">
    <w:abstractNumId w:val="12"/>
  </w:num>
  <w:num w:numId="37">
    <w:abstractNumId w:val="27"/>
  </w:num>
  <w:num w:numId="38">
    <w:abstractNumId w:val="0"/>
  </w:num>
  <w:num w:numId="39">
    <w:abstractNumId w:val="32"/>
  </w:num>
  <w:num w:numId="40">
    <w:abstractNumId w:val="18"/>
  </w:num>
  <w:num w:numId="41">
    <w:abstractNumId w:val="21"/>
  </w:num>
  <w:num w:numId="42">
    <w:abstractNumId w:val="13"/>
    <w:lvlOverride w:ilvl="0">
      <w:lvl w:ilvl="0">
        <w:start w:val="1"/>
        <w:numFmt w:val="bullet"/>
        <w:lvlText w:val=""/>
        <w:legacy w:legacy="1" w:legacySpace="0" w:legacyIndent="360"/>
        <w:lvlJc w:val="left"/>
        <w:pPr>
          <w:ind w:left="720" w:hanging="360"/>
        </w:pPr>
        <w:rPr>
          <w:rFonts w:ascii="Symbol" w:hAnsi="Symbol" w:hint="default"/>
        </w:rPr>
      </w:lvl>
    </w:lvlOverride>
  </w:num>
  <w:num w:numId="43">
    <w:abstractNumId w:val="20"/>
  </w:num>
  <w:num w:numId="44">
    <w:abstractNumId w:val="35"/>
  </w:num>
  <w:num w:numId="4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yllabu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95twxaxpw59zweta99xzvp20ew9drx2evra&quot;&gt;full2019&lt;record-ids&gt;&lt;item&gt;996&lt;/item&gt;&lt;item&gt;1301&lt;/item&gt;&lt;item&gt;2198&lt;/item&gt;&lt;item&gt;3410&lt;/item&gt;&lt;item&gt;4247&lt;/item&gt;&lt;item&gt;4463&lt;/item&gt;&lt;item&gt;8304&lt;/item&gt;&lt;item&gt;8677&lt;/item&gt;&lt;item&gt;8678&lt;/item&gt;&lt;item&gt;8679&lt;/item&gt;&lt;item&gt;8680&lt;/item&gt;&lt;item&gt;8904&lt;/item&gt;&lt;item&gt;8908&lt;/item&gt;&lt;item&gt;8911&lt;/item&gt;&lt;item&gt;8913&lt;/item&gt;&lt;item&gt;8914&lt;/item&gt;&lt;item&gt;8915&lt;/item&gt;&lt;item&gt;8916&lt;/item&gt;&lt;item&gt;8919&lt;/item&gt;&lt;item&gt;8920&lt;/item&gt;&lt;item&gt;8922&lt;/item&gt;&lt;item&gt;8923&lt;/item&gt;&lt;item&gt;8924&lt;/item&gt;&lt;item&gt;8925&lt;/item&gt;&lt;item&gt;8926&lt;/item&gt;&lt;item&gt;8927&lt;/item&gt;&lt;item&gt;8930&lt;/item&gt;&lt;item&gt;8935&lt;/item&gt;&lt;item&gt;8936&lt;/item&gt;&lt;item&gt;8937&lt;/item&gt;&lt;item&gt;8938&lt;/item&gt;&lt;item&gt;8939&lt;/item&gt;&lt;item&gt;8941&lt;/item&gt;&lt;item&gt;8942&lt;/item&gt;&lt;item&gt;8943&lt;/item&gt;&lt;item&gt;8944&lt;/item&gt;&lt;item&gt;8945&lt;/item&gt;&lt;item&gt;8947&lt;/item&gt;&lt;item&gt;9037&lt;/item&gt;&lt;item&gt;9046&lt;/item&gt;&lt;item&gt;9047&lt;/item&gt;&lt;item&gt;9048&lt;/item&gt;&lt;item&gt;9049&lt;/item&gt;&lt;item&gt;9050&lt;/item&gt;&lt;item&gt;9051&lt;/item&gt;&lt;item&gt;9052&lt;/item&gt;&lt;item&gt;9053&lt;/item&gt;&lt;item&gt;9054&lt;/item&gt;&lt;item&gt;9055&lt;/item&gt;&lt;item&gt;9056&lt;/item&gt;&lt;item&gt;9057&lt;/item&gt;&lt;item&gt;9058&lt;/item&gt;&lt;item&gt;9059&lt;/item&gt;&lt;item&gt;9060&lt;/item&gt;&lt;item&gt;9061&lt;/item&gt;&lt;item&gt;9062&lt;/item&gt;&lt;item&gt;9063&lt;/item&gt;&lt;item&gt;9064&lt;/item&gt;&lt;item&gt;9065&lt;/item&gt;&lt;item&gt;9066&lt;/item&gt;&lt;item&gt;9093&lt;/item&gt;&lt;/record-ids&gt;&lt;/item&gt;&lt;/Libraries&gt;"/>
  </w:docVars>
  <w:rsids>
    <w:rsidRoot w:val="00E5158F"/>
    <w:rsid w:val="00000F05"/>
    <w:rsid w:val="00001531"/>
    <w:rsid w:val="000020E1"/>
    <w:rsid w:val="000020E4"/>
    <w:rsid w:val="00003BCE"/>
    <w:rsid w:val="00004A73"/>
    <w:rsid w:val="00004FF7"/>
    <w:rsid w:val="00005273"/>
    <w:rsid w:val="00005D10"/>
    <w:rsid w:val="000068F2"/>
    <w:rsid w:val="000100A0"/>
    <w:rsid w:val="00013F60"/>
    <w:rsid w:val="00014776"/>
    <w:rsid w:val="00014981"/>
    <w:rsid w:val="000149F3"/>
    <w:rsid w:val="00015290"/>
    <w:rsid w:val="0001581D"/>
    <w:rsid w:val="000160DF"/>
    <w:rsid w:val="000168C7"/>
    <w:rsid w:val="0001695A"/>
    <w:rsid w:val="00016EFE"/>
    <w:rsid w:val="00017A6B"/>
    <w:rsid w:val="00020571"/>
    <w:rsid w:val="00020E25"/>
    <w:rsid w:val="00021821"/>
    <w:rsid w:val="00023438"/>
    <w:rsid w:val="0002541B"/>
    <w:rsid w:val="0002607A"/>
    <w:rsid w:val="00026CF2"/>
    <w:rsid w:val="000302EE"/>
    <w:rsid w:val="00031AA9"/>
    <w:rsid w:val="00031B24"/>
    <w:rsid w:val="00031EB8"/>
    <w:rsid w:val="0003377D"/>
    <w:rsid w:val="00033CB6"/>
    <w:rsid w:val="00034049"/>
    <w:rsid w:val="0003500E"/>
    <w:rsid w:val="0003663A"/>
    <w:rsid w:val="0003745D"/>
    <w:rsid w:val="00037511"/>
    <w:rsid w:val="000379AF"/>
    <w:rsid w:val="00040025"/>
    <w:rsid w:val="0004186E"/>
    <w:rsid w:val="00041DE2"/>
    <w:rsid w:val="000438B4"/>
    <w:rsid w:val="000451BF"/>
    <w:rsid w:val="00045C91"/>
    <w:rsid w:val="00046004"/>
    <w:rsid w:val="00046074"/>
    <w:rsid w:val="0004633F"/>
    <w:rsid w:val="00046AF0"/>
    <w:rsid w:val="0005309D"/>
    <w:rsid w:val="00053C22"/>
    <w:rsid w:val="00054238"/>
    <w:rsid w:val="0005514F"/>
    <w:rsid w:val="00056181"/>
    <w:rsid w:val="00056A69"/>
    <w:rsid w:val="00057721"/>
    <w:rsid w:val="0006033A"/>
    <w:rsid w:val="00062FF0"/>
    <w:rsid w:val="0006330A"/>
    <w:rsid w:val="00065080"/>
    <w:rsid w:val="00066FFE"/>
    <w:rsid w:val="00067648"/>
    <w:rsid w:val="00067C43"/>
    <w:rsid w:val="0007212B"/>
    <w:rsid w:val="00072E66"/>
    <w:rsid w:val="00075D41"/>
    <w:rsid w:val="00076969"/>
    <w:rsid w:val="00076DCF"/>
    <w:rsid w:val="00080490"/>
    <w:rsid w:val="000805D1"/>
    <w:rsid w:val="000810C9"/>
    <w:rsid w:val="00081266"/>
    <w:rsid w:val="00084B31"/>
    <w:rsid w:val="00084D8F"/>
    <w:rsid w:val="000858E0"/>
    <w:rsid w:val="0008742C"/>
    <w:rsid w:val="000902A2"/>
    <w:rsid w:val="00090CA1"/>
    <w:rsid w:val="000914E6"/>
    <w:rsid w:val="00092240"/>
    <w:rsid w:val="00092C01"/>
    <w:rsid w:val="000938D8"/>
    <w:rsid w:val="00093E63"/>
    <w:rsid w:val="0009492A"/>
    <w:rsid w:val="000957C2"/>
    <w:rsid w:val="00096AFB"/>
    <w:rsid w:val="00096DD3"/>
    <w:rsid w:val="000A0210"/>
    <w:rsid w:val="000A0E89"/>
    <w:rsid w:val="000A2D08"/>
    <w:rsid w:val="000A3852"/>
    <w:rsid w:val="000A430D"/>
    <w:rsid w:val="000A4358"/>
    <w:rsid w:val="000A4410"/>
    <w:rsid w:val="000A49A9"/>
    <w:rsid w:val="000A519E"/>
    <w:rsid w:val="000A5809"/>
    <w:rsid w:val="000A5FD3"/>
    <w:rsid w:val="000A6166"/>
    <w:rsid w:val="000A6613"/>
    <w:rsid w:val="000A6BFF"/>
    <w:rsid w:val="000A7AF0"/>
    <w:rsid w:val="000B0180"/>
    <w:rsid w:val="000B03CD"/>
    <w:rsid w:val="000B0466"/>
    <w:rsid w:val="000B0588"/>
    <w:rsid w:val="000B068E"/>
    <w:rsid w:val="000B0AE3"/>
    <w:rsid w:val="000B11DB"/>
    <w:rsid w:val="000B2119"/>
    <w:rsid w:val="000B2FA8"/>
    <w:rsid w:val="000B5351"/>
    <w:rsid w:val="000B62F7"/>
    <w:rsid w:val="000B65D6"/>
    <w:rsid w:val="000B7A9D"/>
    <w:rsid w:val="000C154B"/>
    <w:rsid w:val="000C27B3"/>
    <w:rsid w:val="000C4C5A"/>
    <w:rsid w:val="000C606C"/>
    <w:rsid w:val="000C6500"/>
    <w:rsid w:val="000C6889"/>
    <w:rsid w:val="000C7545"/>
    <w:rsid w:val="000C7E96"/>
    <w:rsid w:val="000D071F"/>
    <w:rsid w:val="000D1FB2"/>
    <w:rsid w:val="000D287B"/>
    <w:rsid w:val="000D28E0"/>
    <w:rsid w:val="000D34FD"/>
    <w:rsid w:val="000D3BC1"/>
    <w:rsid w:val="000D4FC5"/>
    <w:rsid w:val="000D6886"/>
    <w:rsid w:val="000D71EB"/>
    <w:rsid w:val="000D764C"/>
    <w:rsid w:val="000D7C96"/>
    <w:rsid w:val="000E067D"/>
    <w:rsid w:val="000E0785"/>
    <w:rsid w:val="000E208F"/>
    <w:rsid w:val="000E2CB3"/>
    <w:rsid w:val="000E420F"/>
    <w:rsid w:val="000F0677"/>
    <w:rsid w:val="000F1C5A"/>
    <w:rsid w:val="000F2624"/>
    <w:rsid w:val="000F47B4"/>
    <w:rsid w:val="000F5985"/>
    <w:rsid w:val="000F6188"/>
    <w:rsid w:val="000F6867"/>
    <w:rsid w:val="000F7110"/>
    <w:rsid w:val="00102815"/>
    <w:rsid w:val="0010366E"/>
    <w:rsid w:val="00105B3C"/>
    <w:rsid w:val="0011093A"/>
    <w:rsid w:val="00110A25"/>
    <w:rsid w:val="0011117B"/>
    <w:rsid w:val="00111806"/>
    <w:rsid w:val="001131BF"/>
    <w:rsid w:val="001139C6"/>
    <w:rsid w:val="00113EA4"/>
    <w:rsid w:val="0011444B"/>
    <w:rsid w:val="00114790"/>
    <w:rsid w:val="00116BDA"/>
    <w:rsid w:val="0012050C"/>
    <w:rsid w:val="0012056B"/>
    <w:rsid w:val="001213CA"/>
    <w:rsid w:val="00121A9C"/>
    <w:rsid w:val="001221B0"/>
    <w:rsid w:val="001222C4"/>
    <w:rsid w:val="00122F15"/>
    <w:rsid w:val="001235A2"/>
    <w:rsid w:val="00124046"/>
    <w:rsid w:val="001241A1"/>
    <w:rsid w:val="001245AD"/>
    <w:rsid w:val="001264D7"/>
    <w:rsid w:val="00126E5A"/>
    <w:rsid w:val="001303F7"/>
    <w:rsid w:val="00130C6A"/>
    <w:rsid w:val="0013135E"/>
    <w:rsid w:val="001351C0"/>
    <w:rsid w:val="001353E5"/>
    <w:rsid w:val="001356EF"/>
    <w:rsid w:val="001358B5"/>
    <w:rsid w:val="00135B96"/>
    <w:rsid w:val="00136E6B"/>
    <w:rsid w:val="00140BEF"/>
    <w:rsid w:val="00140F8B"/>
    <w:rsid w:val="00140FF3"/>
    <w:rsid w:val="00141A49"/>
    <w:rsid w:val="0014224F"/>
    <w:rsid w:val="00142E41"/>
    <w:rsid w:val="00142F9D"/>
    <w:rsid w:val="00143061"/>
    <w:rsid w:val="00143D7B"/>
    <w:rsid w:val="0014478B"/>
    <w:rsid w:val="00144C81"/>
    <w:rsid w:val="00145ACC"/>
    <w:rsid w:val="00146A70"/>
    <w:rsid w:val="001472A9"/>
    <w:rsid w:val="00151EBE"/>
    <w:rsid w:val="00152DAC"/>
    <w:rsid w:val="00152FEC"/>
    <w:rsid w:val="00153A02"/>
    <w:rsid w:val="00153E0D"/>
    <w:rsid w:val="00154750"/>
    <w:rsid w:val="00154F62"/>
    <w:rsid w:val="00157456"/>
    <w:rsid w:val="00157897"/>
    <w:rsid w:val="001578DE"/>
    <w:rsid w:val="001579C4"/>
    <w:rsid w:val="00160116"/>
    <w:rsid w:val="0016164A"/>
    <w:rsid w:val="00162BC2"/>
    <w:rsid w:val="001635EC"/>
    <w:rsid w:val="00163A4D"/>
    <w:rsid w:val="00163BA4"/>
    <w:rsid w:val="00164622"/>
    <w:rsid w:val="00164860"/>
    <w:rsid w:val="001649E4"/>
    <w:rsid w:val="0016551E"/>
    <w:rsid w:val="00166675"/>
    <w:rsid w:val="00166722"/>
    <w:rsid w:val="001668DA"/>
    <w:rsid w:val="00167460"/>
    <w:rsid w:val="00171B5B"/>
    <w:rsid w:val="001735E6"/>
    <w:rsid w:val="00175328"/>
    <w:rsid w:val="0017614D"/>
    <w:rsid w:val="0017694F"/>
    <w:rsid w:val="001775FC"/>
    <w:rsid w:val="001777D3"/>
    <w:rsid w:val="001805B7"/>
    <w:rsid w:val="00184636"/>
    <w:rsid w:val="0018622F"/>
    <w:rsid w:val="00190C44"/>
    <w:rsid w:val="00192CF8"/>
    <w:rsid w:val="00192ED8"/>
    <w:rsid w:val="00193339"/>
    <w:rsid w:val="001933C2"/>
    <w:rsid w:val="001936D6"/>
    <w:rsid w:val="001963D7"/>
    <w:rsid w:val="00197CBE"/>
    <w:rsid w:val="001A127F"/>
    <w:rsid w:val="001A1700"/>
    <w:rsid w:val="001A2264"/>
    <w:rsid w:val="001A4C26"/>
    <w:rsid w:val="001A66C5"/>
    <w:rsid w:val="001A7B41"/>
    <w:rsid w:val="001B1360"/>
    <w:rsid w:val="001B234D"/>
    <w:rsid w:val="001B2B1C"/>
    <w:rsid w:val="001B2C87"/>
    <w:rsid w:val="001B3BCC"/>
    <w:rsid w:val="001B4615"/>
    <w:rsid w:val="001B4B00"/>
    <w:rsid w:val="001B5470"/>
    <w:rsid w:val="001B5961"/>
    <w:rsid w:val="001B63B9"/>
    <w:rsid w:val="001B71EF"/>
    <w:rsid w:val="001C0EA6"/>
    <w:rsid w:val="001C196D"/>
    <w:rsid w:val="001C2679"/>
    <w:rsid w:val="001C4323"/>
    <w:rsid w:val="001D117D"/>
    <w:rsid w:val="001D2654"/>
    <w:rsid w:val="001D2A25"/>
    <w:rsid w:val="001D2BDE"/>
    <w:rsid w:val="001D34F2"/>
    <w:rsid w:val="001D3811"/>
    <w:rsid w:val="001D3D54"/>
    <w:rsid w:val="001D46BF"/>
    <w:rsid w:val="001D5012"/>
    <w:rsid w:val="001D5E87"/>
    <w:rsid w:val="001D72A6"/>
    <w:rsid w:val="001D7396"/>
    <w:rsid w:val="001D7D30"/>
    <w:rsid w:val="001E1612"/>
    <w:rsid w:val="001E164E"/>
    <w:rsid w:val="001E3016"/>
    <w:rsid w:val="001E38A1"/>
    <w:rsid w:val="001E3B7B"/>
    <w:rsid w:val="001E3BEA"/>
    <w:rsid w:val="001E5426"/>
    <w:rsid w:val="001F00BA"/>
    <w:rsid w:val="001F058A"/>
    <w:rsid w:val="001F0EE0"/>
    <w:rsid w:val="001F18E7"/>
    <w:rsid w:val="001F1F07"/>
    <w:rsid w:val="001F3292"/>
    <w:rsid w:val="001F374D"/>
    <w:rsid w:val="001F3A74"/>
    <w:rsid w:val="001F428F"/>
    <w:rsid w:val="001F440B"/>
    <w:rsid w:val="001F47AC"/>
    <w:rsid w:val="001F5962"/>
    <w:rsid w:val="001F6628"/>
    <w:rsid w:val="002001D7"/>
    <w:rsid w:val="0020300F"/>
    <w:rsid w:val="0020345A"/>
    <w:rsid w:val="0020474B"/>
    <w:rsid w:val="00206DEB"/>
    <w:rsid w:val="0020757D"/>
    <w:rsid w:val="002117B7"/>
    <w:rsid w:val="00211AD5"/>
    <w:rsid w:val="00212180"/>
    <w:rsid w:val="0021255A"/>
    <w:rsid w:val="00213C87"/>
    <w:rsid w:val="00214F93"/>
    <w:rsid w:val="002151BF"/>
    <w:rsid w:val="0021653C"/>
    <w:rsid w:val="0021701B"/>
    <w:rsid w:val="00220182"/>
    <w:rsid w:val="002202F8"/>
    <w:rsid w:val="00221A22"/>
    <w:rsid w:val="00221C70"/>
    <w:rsid w:val="00221E02"/>
    <w:rsid w:val="002221C3"/>
    <w:rsid w:val="00222AB5"/>
    <w:rsid w:val="002233BE"/>
    <w:rsid w:val="002249F7"/>
    <w:rsid w:val="00225962"/>
    <w:rsid w:val="00225A17"/>
    <w:rsid w:val="00226CB5"/>
    <w:rsid w:val="00227B4C"/>
    <w:rsid w:val="00227BB0"/>
    <w:rsid w:val="002305D6"/>
    <w:rsid w:val="00232647"/>
    <w:rsid w:val="00233EA1"/>
    <w:rsid w:val="00237D45"/>
    <w:rsid w:val="002407DD"/>
    <w:rsid w:val="002426C1"/>
    <w:rsid w:val="00242D5D"/>
    <w:rsid w:val="00246DC1"/>
    <w:rsid w:val="002506CC"/>
    <w:rsid w:val="00250E84"/>
    <w:rsid w:val="0025171D"/>
    <w:rsid w:val="00251913"/>
    <w:rsid w:val="00251E9D"/>
    <w:rsid w:val="002534F5"/>
    <w:rsid w:val="00254BEC"/>
    <w:rsid w:val="00254E02"/>
    <w:rsid w:val="00255261"/>
    <w:rsid w:val="0025527F"/>
    <w:rsid w:val="002569C7"/>
    <w:rsid w:val="002572F9"/>
    <w:rsid w:val="0025754F"/>
    <w:rsid w:val="00260167"/>
    <w:rsid w:val="00260BE1"/>
    <w:rsid w:val="00261DDC"/>
    <w:rsid w:val="00263289"/>
    <w:rsid w:val="0026352C"/>
    <w:rsid w:val="002653FB"/>
    <w:rsid w:val="00267F7C"/>
    <w:rsid w:val="0027038F"/>
    <w:rsid w:val="00270972"/>
    <w:rsid w:val="00270FFE"/>
    <w:rsid w:val="00271704"/>
    <w:rsid w:val="00271A28"/>
    <w:rsid w:val="00271CB4"/>
    <w:rsid w:val="0027252E"/>
    <w:rsid w:val="00272A52"/>
    <w:rsid w:val="00273057"/>
    <w:rsid w:val="002740B6"/>
    <w:rsid w:val="00274380"/>
    <w:rsid w:val="002767C1"/>
    <w:rsid w:val="0027744E"/>
    <w:rsid w:val="00277929"/>
    <w:rsid w:val="00280311"/>
    <w:rsid w:val="00280EF8"/>
    <w:rsid w:val="00281E30"/>
    <w:rsid w:val="0028264D"/>
    <w:rsid w:val="002860C0"/>
    <w:rsid w:val="00286722"/>
    <w:rsid w:val="00287940"/>
    <w:rsid w:val="00287DCE"/>
    <w:rsid w:val="0029002F"/>
    <w:rsid w:val="002900EC"/>
    <w:rsid w:val="002918AE"/>
    <w:rsid w:val="002927BA"/>
    <w:rsid w:val="002945D9"/>
    <w:rsid w:val="00296364"/>
    <w:rsid w:val="00296D17"/>
    <w:rsid w:val="00296E58"/>
    <w:rsid w:val="0029700A"/>
    <w:rsid w:val="00297970"/>
    <w:rsid w:val="002A127B"/>
    <w:rsid w:val="002A1FF0"/>
    <w:rsid w:val="002A25CE"/>
    <w:rsid w:val="002A3872"/>
    <w:rsid w:val="002A5781"/>
    <w:rsid w:val="002B1E90"/>
    <w:rsid w:val="002B2D7E"/>
    <w:rsid w:val="002B3225"/>
    <w:rsid w:val="002B3835"/>
    <w:rsid w:val="002B5BDD"/>
    <w:rsid w:val="002B6436"/>
    <w:rsid w:val="002B737F"/>
    <w:rsid w:val="002B73F6"/>
    <w:rsid w:val="002C1602"/>
    <w:rsid w:val="002C1DCC"/>
    <w:rsid w:val="002C3ADD"/>
    <w:rsid w:val="002C3E76"/>
    <w:rsid w:val="002C42EA"/>
    <w:rsid w:val="002C4627"/>
    <w:rsid w:val="002C4F82"/>
    <w:rsid w:val="002C5D35"/>
    <w:rsid w:val="002C5FED"/>
    <w:rsid w:val="002C6F91"/>
    <w:rsid w:val="002C71D0"/>
    <w:rsid w:val="002C72F6"/>
    <w:rsid w:val="002C7B92"/>
    <w:rsid w:val="002D0CDB"/>
    <w:rsid w:val="002D0FC9"/>
    <w:rsid w:val="002D2081"/>
    <w:rsid w:val="002D255E"/>
    <w:rsid w:val="002D2687"/>
    <w:rsid w:val="002D3917"/>
    <w:rsid w:val="002D3EEF"/>
    <w:rsid w:val="002E4F0C"/>
    <w:rsid w:val="002E5A5E"/>
    <w:rsid w:val="002E5D3A"/>
    <w:rsid w:val="002E6281"/>
    <w:rsid w:val="002E6592"/>
    <w:rsid w:val="002F0785"/>
    <w:rsid w:val="002F0FE2"/>
    <w:rsid w:val="002F2550"/>
    <w:rsid w:val="002F265E"/>
    <w:rsid w:val="002F2B8A"/>
    <w:rsid w:val="002F3024"/>
    <w:rsid w:val="002F4334"/>
    <w:rsid w:val="002F4B94"/>
    <w:rsid w:val="002F6076"/>
    <w:rsid w:val="002F616C"/>
    <w:rsid w:val="002F76A6"/>
    <w:rsid w:val="002F7C60"/>
    <w:rsid w:val="00300575"/>
    <w:rsid w:val="00303139"/>
    <w:rsid w:val="0030714B"/>
    <w:rsid w:val="00307396"/>
    <w:rsid w:val="003108D0"/>
    <w:rsid w:val="00310E1E"/>
    <w:rsid w:val="0031196F"/>
    <w:rsid w:val="00311BF5"/>
    <w:rsid w:val="0031343E"/>
    <w:rsid w:val="00313AFF"/>
    <w:rsid w:val="00314F76"/>
    <w:rsid w:val="003155AB"/>
    <w:rsid w:val="003177F9"/>
    <w:rsid w:val="0032030C"/>
    <w:rsid w:val="0032088F"/>
    <w:rsid w:val="00322357"/>
    <w:rsid w:val="00325BB6"/>
    <w:rsid w:val="00325D3C"/>
    <w:rsid w:val="00326036"/>
    <w:rsid w:val="00327CD1"/>
    <w:rsid w:val="00330656"/>
    <w:rsid w:val="0033188F"/>
    <w:rsid w:val="00331928"/>
    <w:rsid w:val="003321C7"/>
    <w:rsid w:val="003335BD"/>
    <w:rsid w:val="00334103"/>
    <w:rsid w:val="00334789"/>
    <w:rsid w:val="00335315"/>
    <w:rsid w:val="0033676A"/>
    <w:rsid w:val="00337F37"/>
    <w:rsid w:val="00337F4C"/>
    <w:rsid w:val="00340D09"/>
    <w:rsid w:val="003410E8"/>
    <w:rsid w:val="00341A2E"/>
    <w:rsid w:val="00342AA9"/>
    <w:rsid w:val="00343162"/>
    <w:rsid w:val="00343675"/>
    <w:rsid w:val="003446CB"/>
    <w:rsid w:val="003449DF"/>
    <w:rsid w:val="003477DB"/>
    <w:rsid w:val="00350BFD"/>
    <w:rsid w:val="00352113"/>
    <w:rsid w:val="00354033"/>
    <w:rsid w:val="003542BC"/>
    <w:rsid w:val="003569CA"/>
    <w:rsid w:val="00356D93"/>
    <w:rsid w:val="00357CDD"/>
    <w:rsid w:val="00360440"/>
    <w:rsid w:val="00363AE1"/>
    <w:rsid w:val="00364935"/>
    <w:rsid w:val="00365D2F"/>
    <w:rsid w:val="003664C2"/>
    <w:rsid w:val="00366FA0"/>
    <w:rsid w:val="00367072"/>
    <w:rsid w:val="00367F5A"/>
    <w:rsid w:val="00372777"/>
    <w:rsid w:val="00373BF0"/>
    <w:rsid w:val="003750A1"/>
    <w:rsid w:val="0037573B"/>
    <w:rsid w:val="00375D68"/>
    <w:rsid w:val="00376FA3"/>
    <w:rsid w:val="003771E8"/>
    <w:rsid w:val="00377214"/>
    <w:rsid w:val="00380C99"/>
    <w:rsid w:val="00381904"/>
    <w:rsid w:val="00381A7F"/>
    <w:rsid w:val="003822C6"/>
    <w:rsid w:val="00384103"/>
    <w:rsid w:val="003845F4"/>
    <w:rsid w:val="003851A5"/>
    <w:rsid w:val="003856A3"/>
    <w:rsid w:val="00385BF9"/>
    <w:rsid w:val="00385DC2"/>
    <w:rsid w:val="00386FDF"/>
    <w:rsid w:val="0038762C"/>
    <w:rsid w:val="00387E38"/>
    <w:rsid w:val="00390AB8"/>
    <w:rsid w:val="00390B4D"/>
    <w:rsid w:val="00391720"/>
    <w:rsid w:val="00392031"/>
    <w:rsid w:val="00392ABF"/>
    <w:rsid w:val="00392E78"/>
    <w:rsid w:val="003933BB"/>
    <w:rsid w:val="00394ED6"/>
    <w:rsid w:val="003956F7"/>
    <w:rsid w:val="003A1E7D"/>
    <w:rsid w:val="003A2A34"/>
    <w:rsid w:val="003A3A2E"/>
    <w:rsid w:val="003A3D9A"/>
    <w:rsid w:val="003A4313"/>
    <w:rsid w:val="003A48DA"/>
    <w:rsid w:val="003A54B6"/>
    <w:rsid w:val="003A6F48"/>
    <w:rsid w:val="003A748A"/>
    <w:rsid w:val="003B0D4C"/>
    <w:rsid w:val="003B1902"/>
    <w:rsid w:val="003B3220"/>
    <w:rsid w:val="003B3671"/>
    <w:rsid w:val="003B513A"/>
    <w:rsid w:val="003B5E63"/>
    <w:rsid w:val="003B68DE"/>
    <w:rsid w:val="003B6A09"/>
    <w:rsid w:val="003B6C74"/>
    <w:rsid w:val="003B707E"/>
    <w:rsid w:val="003B761B"/>
    <w:rsid w:val="003B7D12"/>
    <w:rsid w:val="003C087D"/>
    <w:rsid w:val="003C0C9A"/>
    <w:rsid w:val="003C0CBF"/>
    <w:rsid w:val="003C14BD"/>
    <w:rsid w:val="003C1660"/>
    <w:rsid w:val="003C1C1C"/>
    <w:rsid w:val="003C31E2"/>
    <w:rsid w:val="003C3AD6"/>
    <w:rsid w:val="003C4D67"/>
    <w:rsid w:val="003C5B3B"/>
    <w:rsid w:val="003C72DA"/>
    <w:rsid w:val="003C733C"/>
    <w:rsid w:val="003C7AB9"/>
    <w:rsid w:val="003C7D80"/>
    <w:rsid w:val="003D04A7"/>
    <w:rsid w:val="003D06C0"/>
    <w:rsid w:val="003D237C"/>
    <w:rsid w:val="003D4E6B"/>
    <w:rsid w:val="003D4E6F"/>
    <w:rsid w:val="003D5699"/>
    <w:rsid w:val="003D7FBF"/>
    <w:rsid w:val="003E0230"/>
    <w:rsid w:val="003E0379"/>
    <w:rsid w:val="003E21A0"/>
    <w:rsid w:val="003E244F"/>
    <w:rsid w:val="003E3C75"/>
    <w:rsid w:val="003E419E"/>
    <w:rsid w:val="003E45F1"/>
    <w:rsid w:val="003E4C54"/>
    <w:rsid w:val="003E54E2"/>
    <w:rsid w:val="003E5642"/>
    <w:rsid w:val="003E7381"/>
    <w:rsid w:val="003F0618"/>
    <w:rsid w:val="003F0B62"/>
    <w:rsid w:val="003F0F28"/>
    <w:rsid w:val="003F1975"/>
    <w:rsid w:val="003F3277"/>
    <w:rsid w:val="003F346B"/>
    <w:rsid w:val="003F3664"/>
    <w:rsid w:val="003F51D3"/>
    <w:rsid w:val="003F531F"/>
    <w:rsid w:val="003F5A77"/>
    <w:rsid w:val="003F6032"/>
    <w:rsid w:val="003F6269"/>
    <w:rsid w:val="003F6D07"/>
    <w:rsid w:val="003F6D0B"/>
    <w:rsid w:val="00400044"/>
    <w:rsid w:val="004000D5"/>
    <w:rsid w:val="004005EC"/>
    <w:rsid w:val="00404593"/>
    <w:rsid w:val="004052E7"/>
    <w:rsid w:val="004067F3"/>
    <w:rsid w:val="004069B0"/>
    <w:rsid w:val="00407B67"/>
    <w:rsid w:val="00410DD7"/>
    <w:rsid w:val="00413AFD"/>
    <w:rsid w:val="004144AD"/>
    <w:rsid w:val="00415153"/>
    <w:rsid w:val="00415DF0"/>
    <w:rsid w:val="004162A3"/>
    <w:rsid w:val="0042033C"/>
    <w:rsid w:val="00420C3B"/>
    <w:rsid w:val="004211A9"/>
    <w:rsid w:val="004212F7"/>
    <w:rsid w:val="004227AB"/>
    <w:rsid w:val="00423DD6"/>
    <w:rsid w:val="00426A15"/>
    <w:rsid w:val="00427F72"/>
    <w:rsid w:val="00430789"/>
    <w:rsid w:val="00431D11"/>
    <w:rsid w:val="00440D74"/>
    <w:rsid w:val="00441A8C"/>
    <w:rsid w:val="00442028"/>
    <w:rsid w:val="004428C8"/>
    <w:rsid w:val="00442C60"/>
    <w:rsid w:val="00443145"/>
    <w:rsid w:val="00444F8C"/>
    <w:rsid w:val="00445737"/>
    <w:rsid w:val="004458A6"/>
    <w:rsid w:val="00446B31"/>
    <w:rsid w:val="00451176"/>
    <w:rsid w:val="004512CD"/>
    <w:rsid w:val="004519C6"/>
    <w:rsid w:val="00451A9C"/>
    <w:rsid w:val="00452EDF"/>
    <w:rsid w:val="00453143"/>
    <w:rsid w:val="00453375"/>
    <w:rsid w:val="00454F43"/>
    <w:rsid w:val="00455703"/>
    <w:rsid w:val="004574DB"/>
    <w:rsid w:val="00461A48"/>
    <w:rsid w:val="004628B0"/>
    <w:rsid w:val="00462D69"/>
    <w:rsid w:val="004635C9"/>
    <w:rsid w:val="00466CEF"/>
    <w:rsid w:val="0046760E"/>
    <w:rsid w:val="00467F8F"/>
    <w:rsid w:val="004703C1"/>
    <w:rsid w:val="00470635"/>
    <w:rsid w:val="00471842"/>
    <w:rsid w:val="0047217E"/>
    <w:rsid w:val="0047271A"/>
    <w:rsid w:val="0047287E"/>
    <w:rsid w:val="00472B50"/>
    <w:rsid w:val="00473BC6"/>
    <w:rsid w:val="00474C51"/>
    <w:rsid w:val="00475602"/>
    <w:rsid w:val="0047697C"/>
    <w:rsid w:val="004775EC"/>
    <w:rsid w:val="00477F99"/>
    <w:rsid w:val="0048016E"/>
    <w:rsid w:val="00482E37"/>
    <w:rsid w:val="004840AA"/>
    <w:rsid w:val="0048624F"/>
    <w:rsid w:val="00490184"/>
    <w:rsid w:val="00490E5B"/>
    <w:rsid w:val="00492FD1"/>
    <w:rsid w:val="004931F7"/>
    <w:rsid w:val="0049338E"/>
    <w:rsid w:val="00493BEE"/>
    <w:rsid w:val="004948E1"/>
    <w:rsid w:val="0049548F"/>
    <w:rsid w:val="00495AD5"/>
    <w:rsid w:val="00496D4D"/>
    <w:rsid w:val="004971B5"/>
    <w:rsid w:val="00497F31"/>
    <w:rsid w:val="004A114E"/>
    <w:rsid w:val="004A1ED9"/>
    <w:rsid w:val="004A2601"/>
    <w:rsid w:val="004A2BFE"/>
    <w:rsid w:val="004A412C"/>
    <w:rsid w:val="004A4760"/>
    <w:rsid w:val="004A4C25"/>
    <w:rsid w:val="004A4E14"/>
    <w:rsid w:val="004A5B24"/>
    <w:rsid w:val="004A6398"/>
    <w:rsid w:val="004A65D0"/>
    <w:rsid w:val="004A7047"/>
    <w:rsid w:val="004A7D2A"/>
    <w:rsid w:val="004B1938"/>
    <w:rsid w:val="004B29BB"/>
    <w:rsid w:val="004B6A72"/>
    <w:rsid w:val="004C0196"/>
    <w:rsid w:val="004C1095"/>
    <w:rsid w:val="004C1944"/>
    <w:rsid w:val="004C1B9F"/>
    <w:rsid w:val="004C23F8"/>
    <w:rsid w:val="004C2C40"/>
    <w:rsid w:val="004C2DDE"/>
    <w:rsid w:val="004C47F7"/>
    <w:rsid w:val="004C56FE"/>
    <w:rsid w:val="004C5834"/>
    <w:rsid w:val="004C5AF0"/>
    <w:rsid w:val="004D0C61"/>
    <w:rsid w:val="004D0FF0"/>
    <w:rsid w:val="004D329C"/>
    <w:rsid w:val="004D3882"/>
    <w:rsid w:val="004D484B"/>
    <w:rsid w:val="004D492F"/>
    <w:rsid w:val="004D640F"/>
    <w:rsid w:val="004D6EAE"/>
    <w:rsid w:val="004D75E3"/>
    <w:rsid w:val="004D7D44"/>
    <w:rsid w:val="004E06BE"/>
    <w:rsid w:val="004E1C6F"/>
    <w:rsid w:val="004E1EB1"/>
    <w:rsid w:val="004E2548"/>
    <w:rsid w:val="004E2E6D"/>
    <w:rsid w:val="004E3049"/>
    <w:rsid w:val="004E3068"/>
    <w:rsid w:val="004E4E17"/>
    <w:rsid w:val="004E5CFE"/>
    <w:rsid w:val="004F0BDD"/>
    <w:rsid w:val="004F0DF9"/>
    <w:rsid w:val="004F159B"/>
    <w:rsid w:val="004F1A06"/>
    <w:rsid w:val="004F451B"/>
    <w:rsid w:val="004F77D5"/>
    <w:rsid w:val="004F7D0D"/>
    <w:rsid w:val="005006C8"/>
    <w:rsid w:val="00502EB6"/>
    <w:rsid w:val="0050372B"/>
    <w:rsid w:val="00503DE8"/>
    <w:rsid w:val="005049D4"/>
    <w:rsid w:val="00505F99"/>
    <w:rsid w:val="005071A1"/>
    <w:rsid w:val="0051209B"/>
    <w:rsid w:val="00514E80"/>
    <w:rsid w:val="00514F86"/>
    <w:rsid w:val="005155D0"/>
    <w:rsid w:val="00520877"/>
    <w:rsid w:val="005214B4"/>
    <w:rsid w:val="00521670"/>
    <w:rsid w:val="005227C7"/>
    <w:rsid w:val="005234FC"/>
    <w:rsid w:val="00523803"/>
    <w:rsid w:val="00525F82"/>
    <w:rsid w:val="00527D77"/>
    <w:rsid w:val="00527ED3"/>
    <w:rsid w:val="005332DE"/>
    <w:rsid w:val="00533732"/>
    <w:rsid w:val="00534BEC"/>
    <w:rsid w:val="00534D81"/>
    <w:rsid w:val="00534DB6"/>
    <w:rsid w:val="00535812"/>
    <w:rsid w:val="00535F7F"/>
    <w:rsid w:val="00536122"/>
    <w:rsid w:val="0053696F"/>
    <w:rsid w:val="0054060A"/>
    <w:rsid w:val="0054157F"/>
    <w:rsid w:val="00541590"/>
    <w:rsid w:val="005419E7"/>
    <w:rsid w:val="0054479D"/>
    <w:rsid w:val="00545079"/>
    <w:rsid w:val="005457D9"/>
    <w:rsid w:val="005517F1"/>
    <w:rsid w:val="00551C8A"/>
    <w:rsid w:val="00551F55"/>
    <w:rsid w:val="00552149"/>
    <w:rsid w:val="0055251E"/>
    <w:rsid w:val="0055362B"/>
    <w:rsid w:val="005543D8"/>
    <w:rsid w:val="00554460"/>
    <w:rsid w:val="00554816"/>
    <w:rsid w:val="00556EFD"/>
    <w:rsid w:val="0055707F"/>
    <w:rsid w:val="00557605"/>
    <w:rsid w:val="0055798B"/>
    <w:rsid w:val="00560A94"/>
    <w:rsid w:val="00561F85"/>
    <w:rsid w:val="0056334F"/>
    <w:rsid w:val="00563744"/>
    <w:rsid w:val="00564EA3"/>
    <w:rsid w:val="00565B4F"/>
    <w:rsid w:val="00570615"/>
    <w:rsid w:val="00571161"/>
    <w:rsid w:val="005717FF"/>
    <w:rsid w:val="00572803"/>
    <w:rsid w:val="00572E49"/>
    <w:rsid w:val="00573C74"/>
    <w:rsid w:val="00574685"/>
    <w:rsid w:val="005755D7"/>
    <w:rsid w:val="00576243"/>
    <w:rsid w:val="005763A3"/>
    <w:rsid w:val="0057680F"/>
    <w:rsid w:val="00577593"/>
    <w:rsid w:val="00577FAF"/>
    <w:rsid w:val="005811B2"/>
    <w:rsid w:val="00581475"/>
    <w:rsid w:val="005833E1"/>
    <w:rsid w:val="00583507"/>
    <w:rsid w:val="00584490"/>
    <w:rsid w:val="005851FE"/>
    <w:rsid w:val="00586D00"/>
    <w:rsid w:val="00587168"/>
    <w:rsid w:val="005873EC"/>
    <w:rsid w:val="00587860"/>
    <w:rsid w:val="00590B1A"/>
    <w:rsid w:val="00590DF2"/>
    <w:rsid w:val="00590F6E"/>
    <w:rsid w:val="0059187E"/>
    <w:rsid w:val="00592711"/>
    <w:rsid w:val="00592B52"/>
    <w:rsid w:val="005934EA"/>
    <w:rsid w:val="005947E4"/>
    <w:rsid w:val="00595406"/>
    <w:rsid w:val="005A14CB"/>
    <w:rsid w:val="005A1C9F"/>
    <w:rsid w:val="005A25D1"/>
    <w:rsid w:val="005A3EF4"/>
    <w:rsid w:val="005A442C"/>
    <w:rsid w:val="005A4FED"/>
    <w:rsid w:val="005A5713"/>
    <w:rsid w:val="005A6B74"/>
    <w:rsid w:val="005A7699"/>
    <w:rsid w:val="005A7C77"/>
    <w:rsid w:val="005B064C"/>
    <w:rsid w:val="005B2D4E"/>
    <w:rsid w:val="005B351D"/>
    <w:rsid w:val="005B39A0"/>
    <w:rsid w:val="005B489E"/>
    <w:rsid w:val="005B4BE5"/>
    <w:rsid w:val="005B59CB"/>
    <w:rsid w:val="005C2BBD"/>
    <w:rsid w:val="005C3A91"/>
    <w:rsid w:val="005C3DAB"/>
    <w:rsid w:val="005C41FB"/>
    <w:rsid w:val="005C459C"/>
    <w:rsid w:val="005C606C"/>
    <w:rsid w:val="005C6100"/>
    <w:rsid w:val="005C7196"/>
    <w:rsid w:val="005C7BFE"/>
    <w:rsid w:val="005D0B52"/>
    <w:rsid w:val="005D0E62"/>
    <w:rsid w:val="005D2E8B"/>
    <w:rsid w:val="005D3E57"/>
    <w:rsid w:val="005D412B"/>
    <w:rsid w:val="005D472F"/>
    <w:rsid w:val="005D54F4"/>
    <w:rsid w:val="005E069F"/>
    <w:rsid w:val="005E073B"/>
    <w:rsid w:val="005E108B"/>
    <w:rsid w:val="005E159A"/>
    <w:rsid w:val="005E184E"/>
    <w:rsid w:val="005E25D6"/>
    <w:rsid w:val="005E35A2"/>
    <w:rsid w:val="005E4E98"/>
    <w:rsid w:val="005E5852"/>
    <w:rsid w:val="005E5D07"/>
    <w:rsid w:val="005E6D79"/>
    <w:rsid w:val="005F040C"/>
    <w:rsid w:val="005F117F"/>
    <w:rsid w:val="005F397F"/>
    <w:rsid w:val="005F433C"/>
    <w:rsid w:val="005F535D"/>
    <w:rsid w:val="005F5BB0"/>
    <w:rsid w:val="005F63A1"/>
    <w:rsid w:val="006001B9"/>
    <w:rsid w:val="006010DB"/>
    <w:rsid w:val="00601B8F"/>
    <w:rsid w:val="00602E42"/>
    <w:rsid w:val="00603183"/>
    <w:rsid w:val="0060324B"/>
    <w:rsid w:val="00603B94"/>
    <w:rsid w:val="00603F4D"/>
    <w:rsid w:val="00603F5C"/>
    <w:rsid w:val="00604413"/>
    <w:rsid w:val="006046D5"/>
    <w:rsid w:val="006054FC"/>
    <w:rsid w:val="006061C3"/>
    <w:rsid w:val="00612EC7"/>
    <w:rsid w:val="0061333C"/>
    <w:rsid w:val="00613D5B"/>
    <w:rsid w:val="0061553F"/>
    <w:rsid w:val="0062021D"/>
    <w:rsid w:val="0062056F"/>
    <w:rsid w:val="00620DAA"/>
    <w:rsid w:val="00621F0E"/>
    <w:rsid w:val="00623AC9"/>
    <w:rsid w:val="00623C8E"/>
    <w:rsid w:val="00623CC1"/>
    <w:rsid w:val="00625CB0"/>
    <w:rsid w:val="006322C3"/>
    <w:rsid w:val="00632306"/>
    <w:rsid w:val="00632E91"/>
    <w:rsid w:val="00633393"/>
    <w:rsid w:val="00634442"/>
    <w:rsid w:val="0064112C"/>
    <w:rsid w:val="0064136C"/>
    <w:rsid w:val="00642887"/>
    <w:rsid w:val="00644E41"/>
    <w:rsid w:val="00644FD1"/>
    <w:rsid w:val="00645A21"/>
    <w:rsid w:val="006468D4"/>
    <w:rsid w:val="00647BBB"/>
    <w:rsid w:val="0065009E"/>
    <w:rsid w:val="00650A80"/>
    <w:rsid w:val="00650AF5"/>
    <w:rsid w:val="00651311"/>
    <w:rsid w:val="006517C6"/>
    <w:rsid w:val="00654B5F"/>
    <w:rsid w:val="0065740A"/>
    <w:rsid w:val="0065751B"/>
    <w:rsid w:val="00657E98"/>
    <w:rsid w:val="006611AE"/>
    <w:rsid w:val="0066262F"/>
    <w:rsid w:val="00662C21"/>
    <w:rsid w:val="00664CEA"/>
    <w:rsid w:val="00664EE0"/>
    <w:rsid w:val="006663AF"/>
    <w:rsid w:val="00666678"/>
    <w:rsid w:val="00670BE3"/>
    <w:rsid w:val="00670ECF"/>
    <w:rsid w:val="00671CD9"/>
    <w:rsid w:val="006726EC"/>
    <w:rsid w:val="00672B35"/>
    <w:rsid w:val="00674209"/>
    <w:rsid w:val="00677206"/>
    <w:rsid w:val="00680191"/>
    <w:rsid w:val="00681FD4"/>
    <w:rsid w:val="00682670"/>
    <w:rsid w:val="00682E42"/>
    <w:rsid w:val="006834BE"/>
    <w:rsid w:val="00684A30"/>
    <w:rsid w:val="00685478"/>
    <w:rsid w:val="006858F6"/>
    <w:rsid w:val="00685A71"/>
    <w:rsid w:val="00685AD1"/>
    <w:rsid w:val="00687C04"/>
    <w:rsid w:val="0069189D"/>
    <w:rsid w:val="006921D9"/>
    <w:rsid w:val="006922D2"/>
    <w:rsid w:val="0069361D"/>
    <w:rsid w:val="00694AE2"/>
    <w:rsid w:val="00694C9B"/>
    <w:rsid w:val="006957F7"/>
    <w:rsid w:val="0069758E"/>
    <w:rsid w:val="006A0BF1"/>
    <w:rsid w:val="006A347D"/>
    <w:rsid w:val="006A34C3"/>
    <w:rsid w:val="006A3E7D"/>
    <w:rsid w:val="006A6044"/>
    <w:rsid w:val="006B01C3"/>
    <w:rsid w:val="006B06F9"/>
    <w:rsid w:val="006B1BAC"/>
    <w:rsid w:val="006B261A"/>
    <w:rsid w:val="006B2F30"/>
    <w:rsid w:val="006B3F5E"/>
    <w:rsid w:val="006B41DF"/>
    <w:rsid w:val="006B544B"/>
    <w:rsid w:val="006B588D"/>
    <w:rsid w:val="006B5BEB"/>
    <w:rsid w:val="006B5FC9"/>
    <w:rsid w:val="006B60F0"/>
    <w:rsid w:val="006C0D65"/>
    <w:rsid w:val="006C0F27"/>
    <w:rsid w:val="006C243A"/>
    <w:rsid w:val="006C27D8"/>
    <w:rsid w:val="006C32D3"/>
    <w:rsid w:val="006C481D"/>
    <w:rsid w:val="006C561D"/>
    <w:rsid w:val="006C5F49"/>
    <w:rsid w:val="006C79EE"/>
    <w:rsid w:val="006D128C"/>
    <w:rsid w:val="006D2495"/>
    <w:rsid w:val="006D4B5F"/>
    <w:rsid w:val="006D5690"/>
    <w:rsid w:val="006D6D40"/>
    <w:rsid w:val="006D729E"/>
    <w:rsid w:val="006D755F"/>
    <w:rsid w:val="006E1580"/>
    <w:rsid w:val="006E18AC"/>
    <w:rsid w:val="006E19F1"/>
    <w:rsid w:val="006E1A6D"/>
    <w:rsid w:val="006E1F18"/>
    <w:rsid w:val="006E21B5"/>
    <w:rsid w:val="006E2BF2"/>
    <w:rsid w:val="006E2BF5"/>
    <w:rsid w:val="006E3C88"/>
    <w:rsid w:val="006E3F0C"/>
    <w:rsid w:val="006E420E"/>
    <w:rsid w:val="006E441E"/>
    <w:rsid w:val="006E4E4C"/>
    <w:rsid w:val="006E4EB8"/>
    <w:rsid w:val="006E5D40"/>
    <w:rsid w:val="006E6049"/>
    <w:rsid w:val="006E64CF"/>
    <w:rsid w:val="006E6B00"/>
    <w:rsid w:val="006E6D28"/>
    <w:rsid w:val="006E76AC"/>
    <w:rsid w:val="006E7C6D"/>
    <w:rsid w:val="006F0857"/>
    <w:rsid w:val="006F0C0F"/>
    <w:rsid w:val="006F1306"/>
    <w:rsid w:val="006F168C"/>
    <w:rsid w:val="006F2900"/>
    <w:rsid w:val="006F31DB"/>
    <w:rsid w:val="006F338F"/>
    <w:rsid w:val="006F3478"/>
    <w:rsid w:val="006F39CB"/>
    <w:rsid w:val="006F3C18"/>
    <w:rsid w:val="006F61B1"/>
    <w:rsid w:val="006F6EE2"/>
    <w:rsid w:val="00701BA5"/>
    <w:rsid w:val="0070210B"/>
    <w:rsid w:val="00703108"/>
    <w:rsid w:val="007036E3"/>
    <w:rsid w:val="00703B01"/>
    <w:rsid w:val="007049D3"/>
    <w:rsid w:val="007059F4"/>
    <w:rsid w:val="00705A1D"/>
    <w:rsid w:val="00705E89"/>
    <w:rsid w:val="0070715D"/>
    <w:rsid w:val="00707877"/>
    <w:rsid w:val="00710B12"/>
    <w:rsid w:val="0071169F"/>
    <w:rsid w:val="00711BD7"/>
    <w:rsid w:val="00711E84"/>
    <w:rsid w:val="00712B0B"/>
    <w:rsid w:val="00713127"/>
    <w:rsid w:val="00713D49"/>
    <w:rsid w:val="007149B1"/>
    <w:rsid w:val="00714AB2"/>
    <w:rsid w:val="00716CDB"/>
    <w:rsid w:val="00716D23"/>
    <w:rsid w:val="00720587"/>
    <w:rsid w:val="00720B39"/>
    <w:rsid w:val="00722788"/>
    <w:rsid w:val="00722922"/>
    <w:rsid w:val="0072430A"/>
    <w:rsid w:val="00725851"/>
    <w:rsid w:val="007264A7"/>
    <w:rsid w:val="00730F6F"/>
    <w:rsid w:val="007315E2"/>
    <w:rsid w:val="007326C7"/>
    <w:rsid w:val="00734A81"/>
    <w:rsid w:val="0073643D"/>
    <w:rsid w:val="0073654A"/>
    <w:rsid w:val="00737280"/>
    <w:rsid w:val="00743017"/>
    <w:rsid w:val="0074367B"/>
    <w:rsid w:val="00743FCD"/>
    <w:rsid w:val="0074603E"/>
    <w:rsid w:val="00746B83"/>
    <w:rsid w:val="00747E50"/>
    <w:rsid w:val="00750E5D"/>
    <w:rsid w:val="0075130D"/>
    <w:rsid w:val="00752786"/>
    <w:rsid w:val="0075409F"/>
    <w:rsid w:val="0075649C"/>
    <w:rsid w:val="00756644"/>
    <w:rsid w:val="007569A2"/>
    <w:rsid w:val="00757C01"/>
    <w:rsid w:val="00760B59"/>
    <w:rsid w:val="00761BE7"/>
    <w:rsid w:val="007632EF"/>
    <w:rsid w:val="007712BC"/>
    <w:rsid w:val="00771809"/>
    <w:rsid w:val="00771AC3"/>
    <w:rsid w:val="00771FA2"/>
    <w:rsid w:val="0077548F"/>
    <w:rsid w:val="007756E9"/>
    <w:rsid w:val="007843EB"/>
    <w:rsid w:val="00785F14"/>
    <w:rsid w:val="007866A8"/>
    <w:rsid w:val="00791F4A"/>
    <w:rsid w:val="00792D57"/>
    <w:rsid w:val="00793820"/>
    <w:rsid w:val="007946B6"/>
    <w:rsid w:val="00795313"/>
    <w:rsid w:val="007957CB"/>
    <w:rsid w:val="00796307"/>
    <w:rsid w:val="007A0BA7"/>
    <w:rsid w:val="007A0DC1"/>
    <w:rsid w:val="007A1112"/>
    <w:rsid w:val="007A24E5"/>
    <w:rsid w:val="007A2EE8"/>
    <w:rsid w:val="007A4A26"/>
    <w:rsid w:val="007A4E61"/>
    <w:rsid w:val="007A51BF"/>
    <w:rsid w:val="007A7CD7"/>
    <w:rsid w:val="007B00D6"/>
    <w:rsid w:val="007B0258"/>
    <w:rsid w:val="007B1642"/>
    <w:rsid w:val="007B17C5"/>
    <w:rsid w:val="007B1C1D"/>
    <w:rsid w:val="007B2970"/>
    <w:rsid w:val="007B310F"/>
    <w:rsid w:val="007B35E5"/>
    <w:rsid w:val="007B3ED4"/>
    <w:rsid w:val="007B4D3C"/>
    <w:rsid w:val="007B5D06"/>
    <w:rsid w:val="007B69C2"/>
    <w:rsid w:val="007B6E15"/>
    <w:rsid w:val="007B72DB"/>
    <w:rsid w:val="007B7629"/>
    <w:rsid w:val="007B7636"/>
    <w:rsid w:val="007B7E5E"/>
    <w:rsid w:val="007C1264"/>
    <w:rsid w:val="007C21D7"/>
    <w:rsid w:val="007C2C09"/>
    <w:rsid w:val="007C302F"/>
    <w:rsid w:val="007C36B4"/>
    <w:rsid w:val="007C4B57"/>
    <w:rsid w:val="007C55F6"/>
    <w:rsid w:val="007C5B14"/>
    <w:rsid w:val="007C5C09"/>
    <w:rsid w:val="007C5D6F"/>
    <w:rsid w:val="007C66F9"/>
    <w:rsid w:val="007C73C4"/>
    <w:rsid w:val="007C7513"/>
    <w:rsid w:val="007C7635"/>
    <w:rsid w:val="007C7C92"/>
    <w:rsid w:val="007C7EE2"/>
    <w:rsid w:val="007D06A8"/>
    <w:rsid w:val="007D187B"/>
    <w:rsid w:val="007D1A61"/>
    <w:rsid w:val="007D2A63"/>
    <w:rsid w:val="007D5671"/>
    <w:rsid w:val="007D6742"/>
    <w:rsid w:val="007D71D2"/>
    <w:rsid w:val="007E00A6"/>
    <w:rsid w:val="007E057A"/>
    <w:rsid w:val="007E11F5"/>
    <w:rsid w:val="007E1540"/>
    <w:rsid w:val="007E32A9"/>
    <w:rsid w:val="007E3354"/>
    <w:rsid w:val="007E4F9B"/>
    <w:rsid w:val="007E5600"/>
    <w:rsid w:val="007E6A94"/>
    <w:rsid w:val="007E7B22"/>
    <w:rsid w:val="007E7E8F"/>
    <w:rsid w:val="007F0A06"/>
    <w:rsid w:val="007F1EB5"/>
    <w:rsid w:val="007F2905"/>
    <w:rsid w:val="007F2B96"/>
    <w:rsid w:val="007F2C4B"/>
    <w:rsid w:val="007F3182"/>
    <w:rsid w:val="007F37C8"/>
    <w:rsid w:val="007F3A34"/>
    <w:rsid w:val="007F451A"/>
    <w:rsid w:val="007F4AC0"/>
    <w:rsid w:val="007F5720"/>
    <w:rsid w:val="007F5C6B"/>
    <w:rsid w:val="007F5E0E"/>
    <w:rsid w:val="007F6405"/>
    <w:rsid w:val="007F7B6D"/>
    <w:rsid w:val="007F7F78"/>
    <w:rsid w:val="00800D94"/>
    <w:rsid w:val="00800DCB"/>
    <w:rsid w:val="0080130E"/>
    <w:rsid w:val="00802FE0"/>
    <w:rsid w:val="00803228"/>
    <w:rsid w:val="00803499"/>
    <w:rsid w:val="00803851"/>
    <w:rsid w:val="00804C4B"/>
    <w:rsid w:val="00804DB3"/>
    <w:rsid w:val="00804E4D"/>
    <w:rsid w:val="0080783D"/>
    <w:rsid w:val="00810201"/>
    <w:rsid w:val="00810BEC"/>
    <w:rsid w:val="0081210E"/>
    <w:rsid w:val="0081229A"/>
    <w:rsid w:val="008132C8"/>
    <w:rsid w:val="0081374C"/>
    <w:rsid w:val="00813E4A"/>
    <w:rsid w:val="00815B42"/>
    <w:rsid w:val="00815E19"/>
    <w:rsid w:val="00816352"/>
    <w:rsid w:val="008164FA"/>
    <w:rsid w:val="00816E36"/>
    <w:rsid w:val="008176D2"/>
    <w:rsid w:val="00817C2E"/>
    <w:rsid w:val="00817FC2"/>
    <w:rsid w:val="00820401"/>
    <w:rsid w:val="008212C7"/>
    <w:rsid w:val="00821594"/>
    <w:rsid w:val="00821B16"/>
    <w:rsid w:val="008239FC"/>
    <w:rsid w:val="00823BA4"/>
    <w:rsid w:val="008268A7"/>
    <w:rsid w:val="00826BF9"/>
    <w:rsid w:val="00826C7D"/>
    <w:rsid w:val="00830BB2"/>
    <w:rsid w:val="00830E1D"/>
    <w:rsid w:val="00832A84"/>
    <w:rsid w:val="00833185"/>
    <w:rsid w:val="00833E76"/>
    <w:rsid w:val="008341E4"/>
    <w:rsid w:val="0083486F"/>
    <w:rsid w:val="00837A7D"/>
    <w:rsid w:val="00843BAB"/>
    <w:rsid w:val="00844381"/>
    <w:rsid w:val="00844CE2"/>
    <w:rsid w:val="008450C3"/>
    <w:rsid w:val="0084655E"/>
    <w:rsid w:val="00846758"/>
    <w:rsid w:val="00846D5C"/>
    <w:rsid w:val="00846D71"/>
    <w:rsid w:val="00847D46"/>
    <w:rsid w:val="008513DE"/>
    <w:rsid w:val="00851B97"/>
    <w:rsid w:val="00851D5E"/>
    <w:rsid w:val="00852568"/>
    <w:rsid w:val="00853C76"/>
    <w:rsid w:val="008543C1"/>
    <w:rsid w:val="008548E4"/>
    <w:rsid w:val="00854C38"/>
    <w:rsid w:val="008555AC"/>
    <w:rsid w:val="00855D5C"/>
    <w:rsid w:val="00860532"/>
    <w:rsid w:val="00860C78"/>
    <w:rsid w:val="00861038"/>
    <w:rsid w:val="00861D57"/>
    <w:rsid w:val="008648C3"/>
    <w:rsid w:val="00864A74"/>
    <w:rsid w:val="00865AD7"/>
    <w:rsid w:val="00870BE0"/>
    <w:rsid w:val="008732B8"/>
    <w:rsid w:val="008734F7"/>
    <w:rsid w:val="00873CD7"/>
    <w:rsid w:val="008740B9"/>
    <w:rsid w:val="00875723"/>
    <w:rsid w:val="00880EE6"/>
    <w:rsid w:val="00881188"/>
    <w:rsid w:val="00881BF0"/>
    <w:rsid w:val="00882035"/>
    <w:rsid w:val="00884121"/>
    <w:rsid w:val="0088460D"/>
    <w:rsid w:val="00885D5F"/>
    <w:rsid w:val="008862B8"/>
    <w:rsid w:val="008876F3"/>
    <w:rsid w:val="00887C09"/>
    <w:rsid w:val="008904AA"/>
    <w:rsid w:val="00891B63"/>
    <w:rsid w:val="00891F1F"/>
    <w:rsid w:val="00892EFB"/>
    <w:rsid w:val="00893598"/>
    <w:rsid w:val="008950B0"/>
    <w:rsid w:val="00895629"/>
    <w:rsid w:val="00897A20"/>
    <w:rsid w:val="008A0911"/>
    <w:rsid w:val="008A097D"/>
    <w:rsid w:val="008A1323"/>
    <w:rsid w:val="008A18B3"/>
    <w:rsid w:val="008A2289"/>
    <w:rsid w:val="008A2F75"/>
    <w:rsid w:val="008A342D"/>
    <w:rsid w:val="008A34A2"/>
    <w:rsid w:val="008A3AE3"/>
    <w:rsid w:val="008A41F8"/>
    <w:rsid w:val="008A569E"/>
    <w:rsid w:val="008A5CAD"/>
    <w:rsid w:val="008A77E3"/>
    <w:rsid w:val="008A7BF5"/>
    <w:rsid w:val="008B1FE2"/>
    <w:rsid w:val="008B26A9"/>
    <w:rsid w:val="008B2BCE"/>
    <w:rsid w:val="008B31F5"/>
    <w:rsid w:val="008B3E37"/>
    <w:rsid w:val="008B3FF2"/>
    <w:rsid w:val="008B420F"/>
    <w:rsid w:val="008B6518"/>
    <w:rsid w:val="008B6FE9"/>
    <w:rsid w:val="008C04A4"/>
    <w:rsid w:val="008C0586"/>
    <w:rsid w:val="008C1AAC"/>
    <w:rsid w:val="008C2FA4"/>
    <w:rsid w:val="008C5B97"/>
    <w:rsid w:val="008C7CB1"/>
    <w:rsid w:val="008D03AB"/>
    <w:rsid w:val="008D10BF"/>
    <w:rsid w:val="008D16C2"/>
    <w:rsid w:val="008D172C"/>
    <w:rsid w:val="008D2627"/>
    <w:rsid w:val="008D2A17"/>
    <w:rsid w:val="008D37A0"/>
    <w:rsid w:val="008D3B69"/>
    <w:rsid w:val="008D3E7E"/>
    <w:rsid w:val="008D45A5"/>
    <w:rsid w:val="008D4743"/>
    <w:rsid w:val="008D484C"/>
    <w:rsid w:val="008D69B6"/>
    <w:rsid w:val="008D6E57"/>
    <w:rsid w:val="008D7534"/>
    <w:rsid w:val="008E008B"/>
    <w:rsid w:val="008E0871"/>
    <w:rsid w:val="008E0E61"/>
    <w:rsid w:val="008E3A64"/>
    <w:rsid w:val="008E3EA0"/>
    <w:rsid w:val="008E4B5F"/>
    <w:rsid w:val="008E62DD"/>
    <w:rsid w:val="008F018F"/>
    <w:rsid w:val="008F05CC"/>
    <w:rsid w:val="008F23F4"/>
    <w:rsid w:val="008F2E32"/>
    <w:rsid w:val="008F4CF6"/>
    <w:rsid w:val="008F50F1"/>
    <w:rsid w:val="008F5176"/>
    <w:rsid w:val="009000D1"/>
    <w:rsid w:val="00900963"/>
    <w:rsid w:val="00901156"/>
    <w:rsid w:val="0090175A"/>
    <w:rsid w:val="00902FB0"/>
    <w:rsid w:val="00902FD1"/>
    <w:rsid w:val="00903728"/>
    <w:rsid w:val="009044F6"/>
    <w:rsid w:val="00905311"/>
    <w:rsid w:val="009061B9"/>
    <w:rsid w:val="009068B6"/>
    <w:rsid w:val="0090713F"/>
    <w:rsid w:val="0090714A"/>
    <w:rsid w:val="009072B6"/>
    <w:rsid w:val="00910336"/>
    <w:rsid w:val="00911F42"/>
    <w:rsid w:val="00912152"/>
    <w:rsid w:val="009125DF"/>
    <w:rsid w:val="00914A22"/>
    <w:rsid w:val="00920249"/>
    <w:rsid w:val="009210FD"/>
    <w:rsid w:val="009211D1"/>
    <w:rsid w:val="00921212"/>
    <w:rsid w:val="00921B43"/>
    <w:rsid w:val="00921CAF"/>
    <w:rsid w:val="0092334E"/>
    <w:rsid w:val="00923C7E"/>
    <w:rsid w:val="009253C6"/>
    <w:rsid w:val="009255D9"/>
    <w:rsid w:val="00925BF3"/>
    <w:rsid w:val="00925FD8"/>
    <w:rsid w:val="00926877"/>
    <w:rsid w:val="009268B9"/>
    <w:rsid w:val="009275BD"/>
    <w:rsid w:val="00927C11"/>
    <w:rsid w:val="00930EDA"/>
    <w:rsid w:val="0093100E"/>
    <w:rsid w:val="00932EF2"/>
    <w:rsid w:val="00934222"/>
    <w:rsid w:val="0093522B"/>
    <w:rsid w:val="009353DC"/>
    <w:rsid w:val="00936831"/>
    <w:rsid w:val="009368DA"/>
    <w:rsid w:val="00936942"/>
    <w:rsid w:val="00936D3C"/>
    <w:rsid w:val="00936F5B"/>
    <w:rsid w:val="0093714F"/>
    <w:rsid w:val="00937AEA"/>
    <w:rsid w:val="00937C0E"/>
    <w:rsid w:val="00940AA2"/>
    <w:rsid w:val="00943254"/>
    <w:rsid w:val="00944397"/>
    <w:rsid w:val="0094484F"/>
    <w:rsid w:val="00945521"/>
    <w:rsid w:val="00945A72"/>
    <w:rsid w:val="0094621D"/>
    <w:rsid w:val="00946587"/>
    <w:rsid w:val="009469B6"/>
    <w:rsid w:val="00947C3B"/>
    <w:rsid w:val="00947F4D"/>
    <w:rsid w:val="00947FFA"/>
    <w:rsid w:val="009509E9"/>
    <w:rsid w:val="00951FFC"/>
    <w:rsid w:val="0095221C"/>
    <w:rsid w:val="00953047"/>
    <w:rsid w:val="00953835"/>
    <w:rsid w:val="0095396C"/>
    <w:rsid w:val="00954B81"/>
    <w:rsid w:val="009564DE"/>
    <w:rsid w:val="00956E0B"/>
    <w:rsid w:val="00957686"/>
    <w:rsid w:val="00957D85"/>
    <w:rsid w:val="0096065D"/>
    <w:rsid w:val="00962357"/>
    <w:rsid w:val="009628E1"/>
    <w:rsid w:val="00962924"/>
    <w:rsid w:val="00963785"/>
    <w:rsid w:val="00963B95"/>
    <w:rsid w:val="0096655F"/>
    <w:rsid w:val="00972290"/>
    <w:rsid w:val="00973442"/>
    <w:rsid w:val="009746EC"/>
    <w:rsid w:val="00977B86"/>
    <w:rsid w:val="00980DB3"/>
    <w:rsid w:val="009839F2"/>
    <w:rsid w:val="009840F4"/>
    <w:rsid w:val="009845F1"/>
    <w:rsid w:val="00984BE1"/>
    <w:rsid w:val="00986C42"/>
    <w:rsid w:val="009879D1"/>
    <w:rsid w:val="00991DFA"/>
    <w:rsid w:val="00991F44"/>
    <w:rsid w:val="009922AE"/>
    <w:rsid w:val="00992742"/>
    <w:rsid w:val="0099377F"/>
    <w:rsid w:val="00993C9F"/>
    <w:rsid w:val="00994E54"/>
    <w:rsid w:val="00994EC4"/>
    <w:rsid w:val="00995DEC"/>
    <w:rsid w:val="0099666E"/>
    <w:rsid w:val="00997159"/>
    <w:rsid w:val="00997184"/>
    <w:rsid w:val="009A03F6"/>
    <w:rsid w:val="009A0C79"/>
    <w:rsid w:val="009A0E8A"/>
    <w:rsid w:val="009A1070"/>
    <w:rsid w:val="009A1230"/>
    <w:rsid w:val="009A127F"/>
    <w:rsid w:val="009A3597"/>
    <w:rsid w:val="009A3DA0"/>
    <w:rsid w:val="009A4CCB"/>
    <w:rsid w:val="009A5767"/>
    <w:rsid w:val="009A7659"/>
    <w:rsid w:val="009A77DC"/>
    <w:rsid w:val="009A7F03"/>
    <w:rsid w:val="009B029E"/>
    <w:rsid w:val="009B0A74"/>
    <w:rsid w:val="009B0B09"/>
    <w:rsid w:val="009B30F8"/>
    <w:rsid w:val="009B3115"/>
    <w:rsid w:val="009B3819"/>
    <w:rsid w:val="009B46CE"/>
    <w:rsid w:val="009B4C42"/>
    <w:rsid w:val="009B4DCE"/>
    <w:rsid w:val="009B5720"/>
    <w:rsid w:val="009B69A9"/>
    <w:rsid w:val="009B6E7C"/>
    <w:rsid w:val="009B7EBF"/>
    <w:rsid w:val="009C05DB"/>
    <w:rsid w:val="009C174E"/>
    <w:rsid w:val="009C1A9D"/>
    <w:rsid w:val="009C26CD"/>
    <w:rsid w:val="009C2BB4"/>
    <w:rsid w:val="009C39F8"/>
    <w:rsid w:val="009C450E"/>
    <w:rsid w:val="009C55BD"/>
    <w:rsid w:val="009C7276"/>
    <w:rsid w:val="009D0180"/>
    <w:rsid w:val="009D05FE"/>
    <w:rsid w:val="009D216D"/>
    <w:rsid w:val="009D2AC4"/>
    <w:rsid w:val="009D3D5D"/>
    <w:rsid w:val="009D3E4A"/>
    <w:rsid w:val="009D4286"/>
    <w:rsid w:val="009D6446"/>
    <w:rsid w:val="009D6C46"/>
    <w:rsid w:val="009D75D9"/>
    <w:rsid w:val="009E04AB"/>
    <w:rsid w:val="009E06AC"/>
    <w:rsid w:val="009E06E3"/>
    <w:rsid w:val="009E38D8"/>
    <w:rsid w:val="009E39F3"/>
    <w:rsid w:val="009E3A2A"/>
    <w:rsid w:val="009E5AFF"/>
    <w:rsid w:val="009E5CCD"/>
    <w:rsid w:val="009E6D57"/>
    <w:rsid w:val="009E7423"/>
    <w:rsid w:val="009E7552"/>
    <w:rsid w:val="009E7597"/>
    <w:rsid w:val="009E790A"/>
    <w:rsid w:val="009F03E9"/>
    <w:rsid w:val="009F1AFA"/>
    <w:rsid w:val="009F1CE4"/>
    <w:rsid w:val="009F3293"/>
    <w:rsid w:val="009F3ABE"/>
    <w:rsid w:val="009F6092"/>
    <w:rsid w:val="00A012DF"/>
    <w:rsid w:val="00A01B6A"/>
    <w:rsid w:val="00A01ED7"/>
    <w:rsid w:val="00A02AC4"/>
    <w:rsid w:val="00A02C98"/>
    <w:rsid w:val="00A051AB"/>
    <w:rsid w:val="00A05590"/>
    <w:rsid w:val="00A05829"/>
    <w:rsid w:val="00A05844"/>
    <w:rsid w:val="00A0607C"/>
    <w:rsid w:val="00A078E7"/>
    <w:rsid w:val="00A109F0"/>
    <w:rsid w:val="00A11294"/>
    <w:rsid w:val="00A12C1B"/>
    <w:rsid w:val="00A130DC"/>
    <w:rsid w:val="00A13AAE"/>
    <w:rsid w:val="00A142F4"/>
    <w:rsid w:val="00A17977"/>
    <w:rsid w:val="00A20086"/>
    <w:rsid w:val="00A20B27"/>
    <w:rsid w:val="00A218F7"/>
    <w:rsid w:val="00A22483"/>
    <w:rsid w:val="00A234E6"/>
    <w:rsid w:val="00A23C11"/>
    <w:rsid w:val="00A23E4F"/>
    <w:rsid w:val="00A249BF"/>
    <w:rsid w:val="00A260EB"/>
    <w:rsid w:val="00A265AB"/>
    <w:rsid w:val="00A26C0F"/>
    <w:rsid w:val="00A271A7"/>
    <w:rsid w:val="00A309E8"/>
    <w:rsid w:val="00A309ED"/>
    <w:rsid w:val="00A32392"/>
    <w:rsid w:val="00A32642"/>
    <w:rsid w:val="00A32FB8"/>
    <w:rsid w:val="00A33D34"/>
    <w:rsid w:val="00A34224"/>
    <w:rsid w:val="00A344DF"/>
    <w:rsid w:val="00A365B5"/>
    <w:rsid w:val="00A370AB"/>
    <w:rsid w:val="00A37ED8"/>
    <w:rsid w:val="00A4074A"/>
    <w:rsid w:val="00A40BD6"/>
    <w:rsid w:val="00A45C3E"/>
    <w:rsid w:val="00A470BE"/>
    <w:rsid w:val="00A4787E"/>
    <w:rsid w:val="00A47990"/>
    <w:rsid w:val="00A47C39"/>
    <w:rsid w:val="00A47E3C"/>
    <w:rsid w:val="00A5143A"/>
    <w:rsid w:val="00A52589"/>
    <w:rsid w:val="00A5310F"/>
    <w:rsid w:val="00A558FB"/>
    <w:rsid w:val="00A56866"/>
    <w:rsid w:val="00A60626"/>
    <w:rsid w:val="00A60762"/>
    <w:rsid w:val="00A6173E"/>
    <w:rsid w:val="00A628CD"/>
    <w:rsid w:val="00A6536B"/>
    <w:rsid w:val="00A6556B"/>
    <w:rsid w:val="00A655B4"/>
    <w:rsid w:val="00A65903"/>
    <w:rsid w:val="00A65DE0"/>
    <w:rsid w:val="00A6685F"/>
    <w:rsid w:val="00A6722F"/>
    <w:rsid w:val="00A67ED3"/>
    <w:rsid w:val="00A70A83"/>
    <w:rsid w:val="00A7175E"/>
    <w:rsid w:val="00A72591"/>
    <w:rsid w:val="00A741AA"/>
    <w:rsid w:val="00A74B8E"/>
    <w:rsid w:val="00A7554E"/>
    <w:rsid w:val="00A764FB"/>
    <w:rsid w:val="00A77247"/>
    <w:rsid w:val="00A77D37"/>
    <w:rsid w:val="00A77F48"/>
    <w:rsid w:val="00A80CBE"/>
    <w:rsid w:val="00A8102F"/>
    <w:rsid w:val="00A8127F"/>
    <w:rsid w:val="00A81519"/>
    <w:rsid w:val="00A825D3"/>
    <w:rsid w:val="00A83743"/>
    <w:rsid w:val="00A848AA"/>
    <w:rsid w:val="00A85CCC"/>
    <w:rsid w:val="00A87320"/>
    <w:rsid w:val="00A87529"/>
    <w:rsid w:val="00A87CF5"/>
    <w:rsid w:val="00A90174"/>
    <w:rsid w:val="00A90DFD"/>
    <w:rsid w:val="00A92D68"/>
    <w:rsid w:val="00A93726"/>
    <w:rsid w:val="00A939B9"/>
    <w:rsid w:val="00A93B87"/>
    <w:rsid w:val="00A94275"/>
    <w:rsid w:val="00A953BE"/>
    <w:rsid w:val="00A95773"/>
    <w:rsid w:val="00A963D7"/>
    <w:rsid w:val="00A96BC4"/>
    <w:rsid w:val="00A9787E"/>
    <w:rsid w:val="00AA34FE"/>
    <w:rsid w:val="00AA5077"/>
    <w:rsid w:val="00AA554B"/>
    <w:rsid w:val="00AA6423"/>
    <w:rsid w:val="00AA688B"/>
    <w:rsid w:val="00AA69D6"/>
    <w:rsid w:val="00AA7B2A"/>
    <w:rsid w:val="00AB2945"/>
    <w:rsid w:val="00AB47B2"/>
    <w:rsid w:val="00AB4A12"/>
    <w:rsid w:val="00AB4A27"/>
    <w:rsid w:val="00AB4C0C"/>
    <w:rsid w:val="00AB5332"/>
    <w:rsid w:val="00AB57F7"/>
    <w:rsid w:val="00AB5C7F"/>
    <w:rsid w:val="00AB61F5"/>
    <w:rsid w:val="00AB6E1E"/>
    <w:rsid w:val="00AB7E4C"/>
    <w:rsid w:val="00AC0515"/>
    <w:rsid w:val="00AC072F"/>
    <w:rsid w:val="00AC0F1C"/>
    <w:rsid w:val="00AC26B7"/>
    <w:rsid w:val="00AC5269"/>
    <w:rsid w:val="00AC53BD"/>
    <w:rsid w:val="00AC5F2D"/>
    <w:rsid w:val="00AC6C14"/>
    <w:rsid w:val="00AC6EA6"/>
    <w:rsid w:val="00AC7B95"/>
    <w:rsid w:val="00AC7DC9"/>
    <w:rsid w:val="00AD283E"/>
    <w:rsid w:val="00AD2F51"/>
    <w:rsid w:val="00AD35F0"/>
    <w:rsid w:val="00AD5BAC"/>
    <w:rsid w:val="00AD6BA5"/>
    <w:rsid w:val="00AD6F15"/>
    <w:rsid w:val="00AD7387"/>
    <w:rsid w:val="00AE06FC"/>
    <w:rsid w:val="00AE0BB7"/>
    <w:rsid w:val="00AE0F5B"/>
    <w:rsid w:val="00AE1E57"/>
    <w:rsid w:val="00AE2153"/>
    <w:rsid w:val="00AE230E"/>
    <w:rsid w:val="00AE3EB9"/>
    <w:rsid w:val="00AE671F"/>
    <w:rsid w:val="00AE746F"/>
    <w:rsid w:val="00AE78B0"/>
    <w:rsid w:val="00AF1287"/>
    <w:rsid w:val="00AF190B"/>
    <w:rsid w:val="00AF2191"/>
    <w:rsid w:val="00AF4B48"/>
    <w:rsid w:val="00AF4DFE"/>
    <w:rsid w:val="00AF55CE"/>
    <w:rsid w:val="00AF6B25"/>
    <w:rsid w:val="00B00217"/>
    <w:rsid w:val="00B01345"/>
    <w:rsid w:val="00B027D6"/>
    <w:rsid w:val="00B033C3"/>
    <w:rsid w:val="00B057DA"/>
    <w:rsid w:val="00B1074C"/>
    <w:rsid w:val="00B119B7"/>
    <w:rsid w:val="00B11DEF"/>
    <w:rsid w:val="00B12BA5"/>
    <w:rsid w:val="00B12EBC"/>
    <w:rsid w:val="00B144EA"/>
    <w:rsid w:val="00B14D53"/>
    <w:rsid w:val="00B164C0"/>
    <w:rsid w:val="00B209C9"/>
    <w:rsid w:val="00B21517"/>
    <w:rsid w:val="00B226C0"/>
    <w:rsid w:val="00B22DF6"/>
    <w:rsid w:val="00B24184"/>
    <w:rsid w:val="00B24A89"/>
    <w:rsid w:val="00B24C03"/>
    <w:rsid w:val="00B263DE"/>
    <w:rsid w:val="00B26A2C"/>
    <w:rsid w:val="00B27320"/>
    <w:rsid w:val="00B30C4E"/>
    <w:rsid w:val="00B31613"/>
    <w:rsid w:val="00B31F54"/>
    <w:rsid w:val="00B32824"/>
    <w:rsid w:val="00B33278"/>
    <w:rsid w:val="00B36634"/>
    <w:rsid w:val="00B40486"/>
    <w:rsid w:val="00B41D8F"/>
    <w:rsid w:val="00B428ED"/>
    <w:rsid w:val="00B45C84"/>
    <w:rsid w:val="00B468A6"/>
    <w:rsid w:val="00B46A43"/>
    <w:rsid w:val="00B477A0"/>
    <w:rsid w:val="00B50A0A"/>
    <w:rsid w:val="00B52758"/>
    <w:rsid w:val="00B52AA1"/>
    <w:rsid w:val="00B52BFE"/>
    <w:rsid w:val="00B52D27"/>
    <w:rsid w:val="00B531C2"/>
    <w:rsid w:val="00B5351B"/>
    <w:rsid w:val="00B535EC"/>
    <w:rsid w:val="00B53B5A"/>
    <w:rsid w:val="00B54945"/>
    <w:rsid w:val="00B54AA9"/>
    <w:rsid w:val="00B56893"/>
    <w:rsid w:val="00B56BEE"/>
    <w:rsid w:val="00B60CB4"/>
    <w:rsid w:val="00B60FB1"/>
    <w:rsid w:val="00B613E3"/>
    <w:rsid w:val="00B62FC3"/>
    <w:rsid w:val="00B6446C"/>
    <w:rsid w:val="00B64C15"/>
    <w:rsid w:val="00B653C7"/>
    <w:rsid w:val="00B65661"/>
    <w:rsid w:val="00B65E3E"/>
    <w:rsid w:val="00B70AD6"/>
    <w:rsid w:val="00B718E4"/>
    <w:rsid w:val="00B71B29"/>
    <w:rsid w:val="00B71DD9"/>
    <w:rsid w:val="00B74815"/>
    <w:rsid w:val="00B75196"/>
    <w:rsid w:val="00B75A67"/>
    <w:rsid w:val="00B769F1"/>
    <w:rsid w:val="00B771CC"/>
    <w:rsid w:val="00B82385"/>
    <w:rsid w:val="00B84FF5"/>
    <w:rsid w:val="00B85A8B"/>
    <w:rsid w:val="00B863E6"/>
    <w:rsid w:val="00B87D91"/>
    <w:rsid w:val="00B9018B"/>
    <w:rsid w:val="00B9022E"/>
    <w:rsid w:val="00B90682"/>
    <w:rsid w:val="00B90DD7"/>
    <w:rsid w:val="00B9275F"/>
    <w:rsid w:val="00B95B16"/>
    <w:rsid w:val="00B95D4B"/>
    <w:rsid w:val="00B9659C"/>
    <w:rsid w:val="00B965D0"/>
    <w:rsid w:val="00B968CA"/>
    <w:rsid w:val="00B96C71"/>
    <w:rsid w:val="00BA01AC"/>
    <w:rsid w:val="00BA14EF"/>
    <w:rsid w:val="00BA19D8"/>
    <w:rsid w:val="00BA1B24"/>
    <w:rsid w:val="00BA1D1B"/>
    <w:rsid w:val="00BA33F3"/>
    <w:rsid w:val="00BA3D92"/>
    <w:rsid w:val="00BA3DB0"/>
    <w:rsid w:val="00BA587D"/>
    <w:rsid w:val="00BA635B"/>
    <w:rsid w:val="00BA6B8E"/>
    <w:rsid w:val="00BB03CD"/>
    <w:rsid w:val="00BB209E"/>
    <w:rsid w:val="00BB2F97"/>
    <w:rsid w:val="00BB336D"/>
    <w:rsid w:val="00BB3E26"/>
    <w:rsid w:val="00BB46E4"/>
    <w:rsid w:val="00BB6321"/>
    <w:rsid w:val="00BB6D96"/>
    <w:rsid w:val="00BC285E"/>
    <w:rsid w:val="00BC34F9"/>
    <w:rsid w:val="00BC46FB"/>
    <w:rsid w:val="00BC4F6E"/>
    <w:rsid w:val="00BC5929"/>
    <w:rsid w:val="00BD2E29"/>
    <w:rsid w:val="00BD4619"/>
    <w:rsid w:val="00BD46D8"/>
    <w:rsid w:val="00BD4761"/>
    <w:rsid w:val="00BD47ED"/>
    <w:rsid w:val="00BD50DD"/>
    <w:rsid w:val="00BD631B"/>
    <w:rsid w:val="00BD7186"/>
    <w:rsid w:val="00BD7F23"/>
    <w:rsid w:val="00BE12BA"/>
    <w:rsid w:val="00BE17BC"/>
    <w:rsid w:val="00BE18F8"/>
    <w:rsid w:val="00BE319D"/>
    <w:rsid w:val="00BE601A"/>
    <w:rsid w:val="00BE6304"/>
    <w:rsid w:val="00BE75FA"/>
    <w:rsid w:val="00BF0AB9"/>
    <w:rsid w:val="00BF487D"/>
    <w:rsid w:val="00BF4F3A"/>
    <w:rsid w:val="00BF5E29"/>
    <w:rsid w:val="00BF5F86"/>
    <w:rsid w:val="00BF6B7F"/>
    <w:rsid w:val="00BF7A9A"/>
    <w:rsid w:val="00C014B2"/>
    <w:rsid w:val="00C07033"/>
    <w:rsid w:val="00C070FF"/>
    <w:rsid w:val="00C07AA3"/>
    <w:rsid w:val="00C07C36"/>
    <w:rsid w:val="00C12116"/>
    <w:rsid w:val="00C12D18"/>
    <w:rsid w:val="00C15C75"/>
    <w:rsid w:val="00C16601"/>
    <w:rsid w:val="00C16859"/>
    <w:rsid w:val="00C211DD"/>
    <w:rsid w:val="00C21D34"/>
    <w:rsid w:val="00C22AA0"/>
    <w:rsid w:val="00C238EE"/>
    <w:rsid w:val="00C23E65"/>
    <w:rsid w:val="00C23F3C"/>
    <w:rsid w:val="00C25649"/>
    <w:rsid w:val="00C2595B"/>
    <w:rsid w:val="00C3101F"/>
    <w:rsid w:val="00C3323B"/>
    <w:rsid w:val="00C3350A"/>
    <w:rsid w:val="00C336BB"/>
    <w:rsid w:val="00C33E55"/>
    <w:rsid w:val="00C34653"/>
    <w:rsid w:val="00C347C7"/>
    <w:rsid w:val="00C34A13"/>
    <w:rsid w:val="00C364F7"/>
    <w:rsid w:val="00C3672A"/>
    <w:rsid w:val="00C36837"/>
    <w:rsid w:val="00C36C6F"/>
    <w:rsid w:val="00C37291"/>
    <w:rsid w:val="00C37573"/>
    <w:rsid w:val="00C400B3"/>
    <w:rsid w:val="00C403A5"/>
    <w:rsid w:val="00C405E9"/>
    <w:rsid w:val="00C4268E"/>
    <w:rsid w:val="00C43CE3"/>
    <w:rsid w:val="00C43E9D"/>
    <w:rsid w:val="00C45F2A"/>
    <w:rsid w:val="00C46740"/>
    <w:rsid w:val="00C523C3"/>
    <w:rsid w:val="00C52B88"/>
    <w:rsid w:val="00C542A1"/>
    <w:rsid w:val="00C54C72"/>
    <w:rsid w:val="00C552BD"/>
    <w:rsid w:val="00C553DC"/>
    <w:rsid w:val="00C55FE4"/>
    <w:rsid w:val="00C60FAF"/>
    <w:rsid w:val="00C62FB3"/>
    <w:rsid w:val="00C63F05"/>
    <w:rsid w:val="00C65466"/>
    <w:rsid w:val="00C65570"/>
    <w:rsid w:val="00C65B64"/>
    <w:rsid w:val="00C663DB"/>
    <w:rsid w:val="00C66B9C"/>
    <w:rsid w:val="00C67548"/>
    <w:rsid w:val="00C7158B"/>
    <w:rsid w:val="00C742D1"/>
    <w:rsid w:val="00C748BE"/>
    <w:rsid w:val="00C76DDD"/>
    <w:rsid w:val="00C7709C"/>
    <w:rsid w:val="00C77587"/>
    <w:rsid w:val="00C80834"/>
    <w:rsid w:val="00C80A24"/>
    <w:rsid w:val="00C80DBE"/>
    <w:rsid w:val="00C81924"/>
    <w:rsid w:val="00C81C70"/>
    <w:rsid w:val="00C82410"/>
    <w:rsid w:val="00C828B0"/>
    <w:rsid w:val="00C83D35"/>
    <w:rsid w:val="00C840EE"/>
    <w:rsid w:val="00C841C4"/>
    <w:rsid w:val="00C8451B"/>
    <w:rsid w:val="00C84B1C"/>
    <w:rsid w:val="00C84C41"/>
    <w:rsid w:val="00C84EA8"/>
    <w:rsid w:val="00C86243"/>
    <w:rsid w:val="00C869ED"/>
    <w:rsid w:val="00C91DDB"/>
    <w:rsid w:val="00C9424C"/>
    <w:rsid w:val="00C943D2"/>
    <w:rsid w:val="00C96526"/>
    <w:rsid w:val="00CA173A"/>
    <w:rsid w:val="00CA189E"/>
    <w:rsid w:val="00CA24C7"/>
    <w:rsid w:val="00CA2AF1"/>
    <w:rsid w:val="00CA4FA2"/>
    <w:rsid w:val="00CA5A43"/>
    <w:rsid w:val="00CA64D2"/>
    <w:rsid w:val="00CA6AD1"/>
    <w:rsid w:val="00CA6D5E"/>
    <w:rsid w:val="00CA7D0F"/>
    <w:rsid w:val="00CB0018"/>
    <w:rsid w:val="00CB1BF6"/>
    <w:rsid w:val="00CB2217"/>
    <w:rsid w:val="00CB4A10"/>
    <w:rsid w:val="00CB55A3"/>
    <w:rsid w:val="00CB5EFE"/>
    <w:rsid w:val="00CC14BA"/>
    <w:rsid w:val="00CC362A"/>
    <w:rsid w:val="00CC6BB9"/>
    <w:rsid w:val="00CD2918"/>
    <w:rsid w:val="00CD3938"/>
    <w:rsid w:val="00CD4A4E"/>
    <w:rsid w:val="00CD4B78"/>
    <w:rsid w:val="00CD5B17"/>
    <w:rsid w:val="00CD64CD"/>
    <w:rsid w:val="00CD6AC0"/>
    <w:rsid w:val="00CE0F5C"/>
    <w:rsid w:val="00CE1313"/>
    <w:rsid w:val="00CE14F4"/>
    <w:rsid w:val="00CE15A5"/>
    <w:rsid w:val="00CE18F9"/>
    <w:rsid w:val="00CE2F9B"/>
    <w:rsid w:val="00CE306A"/>
    <w:rsid w:val="00CE33DB"/>
    <w:rsid w:val="00CE37A1"/>
    <w:rsid w:val="00CE434B"/>
    <w:rsid w:val="00CE59D8"/>
    <w:rsid w:val="00CE5B92"/>
    <w:rsid w:val="00CE5CC6"/>
    <w:rsid w:val="00CE6FBD"/>
    <w:rsid w:val="00CF4C2F"/>
    <w:rsid w:val="00CF69F7"/>
    <w:rsid w:val="00CF7602"/>
    <w:rsid w:val="00D0050B"/>
    <w:rsid w:val="00D00E0A"/>
    <w:rsid w:val="00D01FD7"/>
    <w:rsid w:val="00D02344"/>
    <w:rsid w:val="00D028A8"/>
    <w:rsid w:val="00D02D9D"/>
    <w:rsid w:val="00D02EEE"/>
    <w:rsid w:val="00D03421"/>
    <w:rsid w:val="00D035E6"/>
    <w:rsid w:val="00D05711"/>
    <w:rsid w:val="00D05F71"/>
    <w:rsid w:val="00D06B4A"/>
    <w:rsid w:val="00D06BFC"/>
    <w:rsid w:val="00D06DEE"/>
    <w:rsid w:val="00D104D2"/>
    <w:rsid w:val="00D10D73"/>
    <w:rsid w:val="00D11B61"/>
    <w:rsid w:val="00D1386F"/>
    <w:rsid w:val="00D13EB9"/>
    <w:rsid w:val="00D1515B"/>
    <w:rsid w:val="00D151C2"/>
    <w:rsid w:val="00D15735"/>
    <w:rsid w:val="00D16362"/>
    <w:rsid w:val="00D163B6"/>
    <w:rsid w:val="00D2256B"/>
    <w:rsid w:val="00D22E2D"/>
    <w:rsid w:val="00D24010"/>
    <w:rsid w:val="00D2453E"/>
    <w:rsid w:val="00D25E08"/>
    <w:rsid w:val="00D25E79"/>
    <w:rsid w:val="00D2670F"/>
    <w:rsid w:val="00D27974"/>
    <w:rsid w:val="00D303E8"/>
    <w:rsid w:val="00D315A8"/>
    <w:rsid w:val="00D31A66"/>
    <w:rsid w:val="00D31A75"/>
    <w:rsid w:val="00D32F8C"/>
    <w:rsid w:val="00D33345"/>
    <w:rsid w:val="00D33730"/>
    <w:rsid w:val="00D337FE"/>
    <w:rsid w:val="00D3475B"/>
    <w:rsid w:val="00D35273"/>
    <w:rsid w:val="00D35B84"/>
    <w:rsid w:val="00D35FB0"/>
    <w:rsid w:val="00D360AF"/>
    <w:rsid w:val="00D3618D"/>
    <w:rsid w:val="00D370C4"/>
    <w:rsid w:val="00D373C4"/>
    <w:rsid w:val="00D37F81"/>
    <w:rsid w:val="00D41B72"/>
    <w:rsid w:val="00D42AAB"/>
    <w:rsid w:val="00D438E3"/>
    <w:rsid w:val="00D438FB"/>
    <w:rsid w:val="00D44A3D"/>
    <w:rsid w:val="00D44BDE"/>
    <w:rsid w:val="00D456B7"/>
    <w:rsid w:val="00D45FC7"/>
    <w:rsid w:val="00D46D7E"/>
    <w:rsid w:val="00D46DCD"/>
    <w:rsid w:val="00D47E67"/>
    <w:rsid w:val="00D51ABF"/>
    <w:rsid w:val="00D51DA8"/>
    <w:rsid w:val="00D5536B"/>
    <w:rsid w:val="00D55783"/>
    <w:rsid w:val="00D55E0A"/>
    <w:rsid w:val="00D55F1B"/>
    <w:rsid w:val="00D56F17"/>
    <w:rsid w:val="00D57B2C"/>
    <w:rsid w:val="00D604F9"/>
    <w:rsid w:val="00D60EB4"/>
    <w:rsid w:val="00D61E09"/>
    <w:rsid w:val="00D61ECB"/>
    <w:rsid w:val="00D61F28"/>
    <w:rsid w:val="00D62BE6"/>
    <w:rsid w:val="00D62E5E"/>
    <w:rsid w:val="00D636FE"/>
    <w:rsid w:val="00D64390"/>
    <w:rsid w:val="00D64562"/>
    <w:rsid w:val="00D64C61"/>
    <w:rsid w:val="00D66CD9"/>
    <w:rsid w:val="00D67FE7"/>
    <w:rsid w:val="00D717F8"/>
    <w:rsid w:val="00D72087"/>
    <w:rsid w:val="00D746BF"/>
    <w:rsid w:val="00D749F6"/>
    <w:rsid w:val="00D75993"/>
    <w:rsid w:val="00D767D0"/>
    <w:rsid w:val="00D76F83"/>
    <w:rsid w:val="00D80318"/>
    <w:rsid w:val="00D80FCF"/>
    <w:rsid w:val="00D81107"/>
    <w:rsid w:val="00D820F2"/>
    <w:rsid w:val="00D83F0E"/>
    <w:rsid w:val="00D848E5"/>
    <w:rsid w:val="00D84B38"/>
    <w:rsid w:val="00D8717B"/>
    <w:rsid w:val="00D9000E"/>
    <w:rsid w:val="00D90FAF"/>
    <w:rsid w:val="00D91B1F"/>
    <w:rsid w:val="00D929A3"/>
    <w:rsid w:val="00D93A5E"/>
    <w:rsid w:val="00D93C26"/>
    <w:rsid w:val="00D93CF9"/>
    <w:rsid w:val="00DA1C6A"/>
    <w:rsid w:val="00DA31E2"/>
    <w:rsid w:val="00DA3442"/>
    <w:rsid w:val="00DA3BE8"/>
    <w:rsid w:val="00DA4788"/>
    <w:rsid w:val="00DA5E95"/>
    <w:rsid w:val="00DA70D9"/>
    <w:rsid w:val="00DA7626"/>
    <w:rsid w:val="00DB0ECD"/>
    <w:rsid w:val="00DB1895"/>
    <w:rsid w:val="00DB1B3A"/>
    <w:rsid w:val="00DB1CD3"/>
    <w:rsid w:val="00DB26A8"/>
    <w:rsid w:val="00DB57C5"/>
    <w:rsid w:val="00DB6034"/>
    <w:rsid w:val="00DB7B88"/>
    <w:rsid w:val="00DC007B"/>
    <w:rsid w:val="00DC0828"/>
    <w:rsid w:val="00DC1E85"/>
    <w:rsid w:val="00DC285A"/>
    <w:rsid w:val="00DC3FFA"/>
    <w:rsid w:val="00DC46ED"/>
    <w:rsid w:val="00DC5FCB"/>
    <w:rsid w:val="00DC686C"/>
    <w:rsid w:val="00DC7D9A"/>
    <w:rsid w:val="00DD2429"/>
    <w:rsid w:val="00DD27F2"/>
    <w:rsid w:val="00DD2F1E"/>
    <w:rsid w:val="00DD37FA"/>
    <w:rsid w:val="00DD5BF0"/>
    <w:rsid w:val="00DD657E"/>
    <w:rsid w:val="00DD665E"/>
    <w:rsid w:val="00DE06ED"/>
    <w:rsid w:val="00DE0E68"/>
    <w:rsid w:val="00DE14EC"/>
    <w:rsid w:val="00DE20B7"/>
    <w:rsid w:val="00DE5084"/>
    <w:rsid w:val="00DE628D"/>
    <w:rsid w:val="00DE6F2F"/>
    <w:rsid w:val="00DE74EB"/>
    <w:rsid w:val="00DE77E6"/>
    <w:rsid w:val="00DF2B82"/>
    <w:rsid w:val="00DF4823"/>
    <w:rsid w:val="00DF7003"/>
    <w:rsid w:val="00E00645"/>
    <w:rsid w:val="00E00CB5"/>
    <w:rsid w:val="00E00F90"/>
    <w:rsid w:val="00E01039"/>
    <w:rsid w:val="00E01685"/>
    <w:rsid w:val="00E0194A"/>
    <w:rsid w:val="00E021A1"/>
    <w:rsid w:val="00E03658"/>
    <w:rsid w:val="00E0692F"/>
    <w:rsid w:val="00E070D8"/>
    <w:rsid w:val="00E11039"/>
    <w:rsid w:val="00E11681"/>
    <w:rsid w:val="00E125CF"/>
    <w:rsid w:val="00E13853"/>
    <w:rsid w:val="00E13C3C"/>
    <w:rsid w:val="00E13DDC"/>
    <w:rsid w:val="00E14CCE"/>
    <w:rsid w:val="00E15C42"/>
    <w:rsid w:val="00E16A3E"/>
    <w:rsid w:val="00E21D59"/>
    <w:rsid w:val="00E225CD"/>
    <w:rsid w:val="00E226EA"/>
    <w:rsid w:val="00E2428C"/>
    <w:rsid w:val="00E24656"/>
    <w:rsid w:val="00E247E7"/>
    <w:rsid w:val="00E27A4E"/>
    <w:rsid w:val="00E30513"/>
    <w:rsid w:val="00E324D4"/>
    <w:rsid w:val="00E325E7"/>
    <w:rsid w:val="00E32694"/>
    <w:rsid w:val="00E32A10"/>
    <w:rsid w:val="00E3347D"/>
    <w:rsid w:val="00E3393A"/>
    <w:rsid w:val="00E346E8"/>
    <w:rsid w:val="00E357E4"/>
    <w:rsid w:val="00E40FD3"/>
    <w:rsid w:val="00E4118C"/>
    <w:rsid w:val="00E42CFC"/>
    <w:rsid w:val="00E45216"/>
    <w:rsid w:val="00E45DF2"/>
    <w:rsid w:val="00E45FC9"/>
    <w:rsid w:val="00E464F3"/>
    <w:rsid w:val="00E47788"/>
    <w:rsid w:val="00E511E5"/>
    <w:rsid w:val="00E5158F"/>
    <w:rsid w:val="00E54277"/>
    <w:rsid w:val="00E54910"/>
    <w:rsid w:val="00E553F3"/>
    <w:rsid w:val="00E5558E"/>
    <w:rsid w:val="00E56208"/>
    <w:rsid w:val="00E56321"/>
    <w:rsid w:val="00E5650C"/>
    <w:rsid w:val="00E642B4"/>
    <w:rsid w:val="00E64BDE"/>
    <w:rsid w:val="00E66B74"/>
    <w:rsid w:val="00E66C7B"/>
    <w:rsid w:val="00E71038"/>
    <w:rsid w:val="00E71106"/>
    <w:rsid w:val="00E71216"/>
    <w:rsid w:val="00E719B4"/>
    <w:rsid w:val="00E7309E"/>
    <w:rsid w:val="00E76B9D"/>
    <w:rsid w:val="00E77C26"/>
    <w:rsid w:val="00E809DB"/>
    <w:rsid w:val="00E80DE5"/>
    <w:rsid w:val="00E81F1F"/>
    <w:rsid w:val="00E82FF1"/>
    <w:rsid w:val="00E83058"/>
    <w:rsid w:val="00E8339C"/>
    <w:rsid w:val="00E83584"/>
    <w:rsid w:val="00E83D52"/>
    <w:rsid w:val="00E83DA4"/>
    <w:rsid w:val="00E83EDF"/>
    <w:rsid w:val="00E84B5D"/>
    <w:rsid w:val="00E85490"/>
    <w:rsid w:val="00E855E2"/>
    <w:rsid w:val="00E862F7"/>
    <w:rsid w:val="00E86507"/>
    <w:rsid w:val="00E907DE"/>
    <w:rsid w:val="00E9111E"/>
    <w:rsid w:val="00E91FE2"/>
    <w:rsid w:val="00E94A6A"/>
    <w:rsid w:val="00E95338"/>
    <w:rsid w:val="00E95747"/>
    <w:rsid w:val="00E9699B"/>
    <w:rsid w:val="00E97174"/>
    <w:rsid w:val="00EA1B12"/>
    <w:rsid w:val="00EA2062"/>
    <w:rsid w:val="00EA25B0"/>
    <w:rsid w:val="00EA2604"/>
    <w:rsid w:val="00EA2669"/>
    <w:rsid w:val="00EA3D0B"/>
    <w:rsid w:val="00EA4F9F"/>
    <w:rsid w:val="00EA566B"/>
    <w:rsid w:val="00EA6177"/>
    <w:rsid w:val="00EA769F"/>
    <w:rsid w:val="00EA7EEE"/>
    <w:rsid w:val="00EB1B45"/>
    <w:rsid w:val="00EB24B5"/>
    <w:rsid w:val="00EB5F97"/>
    <w:rsid w:val="00EB60B9"/>
    <w:rsid w:val="00EB7851"/>
    <w:rsid w:val="00EC0E20"/>
    <w:rsid w:val="00EC13F5"/>
    <w:rsid w:val="00EC1517"/>
    <w:rsid w:val="00EC26D0"/>
    <w:rsid w:val="00EC4387"/>
    <w:rsid w:val="00EC4534"/>
    <w:rsid w:val="00EC4924"/>
    <w:rsid w:val="00EC4E7A"/>
    <w:rsid w:val="00EC58D3"/>
    <w:rsid w:val="00EC5D3C"/>
    <w:rsid w:val="00EC6A0E"/>
    <w:rsid w:val="00EC6C9A"/>
    <w:rsid w:val="00ED1FE1"/>
    <w:rsid w:val="00ED4EED"/>
    <w:rsid w:val="00ED5578"/>
    <w:rsid w:val="00ED5DE3"/>
    <w:rsid w:val="00ED7DEA"/>
    <w:rsid w:val="00EE2111"/>
    <w:rsid w:val="00EE32B3"/>
    <w:rsid w:val="00EE3828"/>
    <w:rsid w:val="00EE3AA1"/>
    <w:rsid w:val="00EE4630"/>
    <w:rsid w:val="00EE4969"/>
    <w:rsid w:val="00EE5151"/>
    <w:rsid w:val="00EE6621"/>
    <w:rsid w:val="00EE699C"/>
    <w:rsid w:val="00EE728A"/>
    <w:rsid w:val="00EE7F31"/>
    <w:rsid w:val="00EF10B5"/>
    <w:rsid w:val="00EF1382"/>
    <w:rsid w:val="00EF214D"/>
    <w:rsid w:val="00EF2752"/>
    <w:rsid w:val="00EF57EE"/>
    <w:rsid w:val="00EF5907"/>
    <w:rsid w:val="00EF5E35"/>
    <w:rsid w:val="00EF6649"/>
    <w:rsid w:val="00EF7F8D"/>
    <w:rsid w:val="00F00294"/>
    <w:rsid w:val="00F0216C"/>
    <w:rsid w:val="00F02CC7"/>
    <w:rsid w:val="00F02FD3"/>
    <w:rsid w:val="00F04EE7"/>
    <w:rsid w:val="00F04F84"/>
    <w:rsid w:val="00F05025"/>
    <w:rsid w:val="00F064BC"/>
    <w:rsid w:val="00F073A2"/>
    <w:rsid w:val="00F11FBC"/>
    <w:rsid w:val="00F12734"/>
    <w:rsid w:val="00F13DDF"/>
    <w:rsid w:val="00F14357"/>
    <w:rsid w:val="00F158A0"/>
    <w:rsid w:val="00F1596E"/>
    <w:rsid w:val="00F15A7B"/>
    <w:rsid w:val="00F177F8"/>
    <w:rsid w:val="00F20580"/>
    <w:rsid w:val="00F20A6C"/>
    <w:rsid w:val="00F22C46"/>
    <w:rsid w:val="00F242C6"/>
    <w:rsid w:val="00F256C9"/>
    <w:rsid w:val="00F25EB7"/>
    <w:rsid w:val="00F27310"/>
    <w:rsid w:val="00F275A9"/>
    <w:rsid w:val="00F3100D"/>
    <w:rsid w:val="00F32218"/>
    <w:rsid w:val="00F3414D"/>
    <w:rsid w:val="00F357AC"/>
    <w:rsid w:val="00F3785B"/>
    <w:rsid w:val="00F40F12"/>
    <w:rsid w:val="00F4148A"/>
    <w:rsid w:val="00F41A7B"/>
    <w:rsid w:val="00F42392"/>
    <w:rsid w:val="00F4279E"/>
    <w:rsid w:val="00F42A1A"/>
    <w:rsid w:val="00F43CFE"/>
    <w:rsid w:val="00F449A0"/>
    <w:rsid w:val="00F44A69"/>
    <w:rsid w:val="00F4623E"/>
    <w:rsid w:val="00F50227"/>
    <w:rsid w:val="00F52CF0"/>
    <w:rsid w:val="00F5313F"/>
    <w:rsid w:val="00F545A4"/>
    <w:rsid w:val="00F54D9C"/>
    <w:rsid w:val="00F54DCF"/>
    <w:rsid w:val="00F553E8"/>
    <w:rsid w:val="00F56526"/>
    <w:rsid w:val="00F56809"/>
    <w:rsid w:val="00F56D1F"/>
    <w:rsid w:val="00F60186"/>
    <w:rsid w:val="00F60A51"/>
    <w:rsid w:val="00F6263F"/>
    <w:rsid w:val="00F62FB5"/>
    <w:rsid w:val="00F63DF3"/>
    <w:rsid w:val="00F66AEE"/>
    <w:rsid w:val="00F6701D"/>
    <w:rsid w:val="00F6753E"/>
    <w:rsid w:val="00F676F8"/>
    <w:rsid w:val="00F722B9"/>
    <w:rsid w:val="00F72698"/>
    <w:rsid w:val="00F72704"/>
    <w:rsid w:val="00F7473B"/>
    <w:rsid w:val="00F74B3C"/>
    <w:rsid w:val="00F757A2"/>
    <w:rsid w:val="00F7597C"/>
    <w:rsid w:val="00F75E0B"/>
    <w:rsid w:val="00F76057"/>
    <w:rsid w:val="00F80E6A"/>
    <w:rsid w:val="00F81C2E"/>
    <w:rsid w:val="00F82DD1"/>
    <w:rsid w:val="00F83F02"/>
    <w:rsid w:val="00F86BA6"/>
    <w:rsid w:val="00F8739D"/>
    <w:rsid w:val="00F8744F"/>
    <w:rsid w:val="00F90E49"/>
    <w:rsid w:val="00F9146E"/>
    <w:rsid w:val="00F91C90"/>
    <w:rsid w:val="00F939D1"/>
    <w:rsid w:val="00F93EC0"/>
    <w:rsid w:val="00F94285"/>
    <w:rsid w:val="00F94517"/>
    <w:rsid w:val="00F9458E"/>
    <w:rsid w:val="00F95235"/>
    <w:rsid w:val="00F97484"/>
    <w:rsid w:val="00F9756D"/>
    <w:rsid w:val="00F97798"/>
    <w:rsid w:val="00FA0109"/>
    <w:rsid w:val="00FA089F"/>
    <w:rsid w:val="00FA1235"/>
    <w:rsid w:val="00FA1F39"/>
    <w:rsid w:val="00FA3EEA"/>
    <w:rsid w:val="00FA4CAF"/>
    <w:rsid w:val="00FA4CE7"/>
    <w:rsid w:val="00FA4DCA"/>
    <w:rsid w:val="00FA5B39"/>
    <w:rsid w:val="00FA5FAF"/>
    <w:rsid w:val="00FA6491"/>
    <w:rsid w:val="00FB1964"/>
    <w:rsid w:val="00FB26D7"/>
    <w:rsid w:val="00FB39A7"/>
    <w:rsid w:val="00FB4691"/>
    <w:rsid w:val="00FB52EB"/>
    <w:rsid w:val="00FB59DA"/>
    <w:rsid w:val="00FB5AC0"/>
    <w:rsid w:val="00FB6650"/>
    <w:rsid w:val="00FC0DF8"/>
    <w:rsid w:val="00FC2519"/>
    <w:rsid w:val="00FC2C3D"/>
    <w:rsid w:val="00FC365B"/>
    <w:rsid w:val="00FC3DD4"/>
    <w:rsid w:val="00FC4D02"/>
    <w:rsid w:val="00FC5627"/>
    <w:rsid w:val="00FC6797"/>
    <w:rsid w:val="00FD1AE4"/>
    <w:rsid w:val="00FD1D90"/>
    <w:rsid w:val="00FD22B0"/>
    <w:rsid w:val="00FD31E2"/>
    <w:rsid w:val="00FD34F1"/>
    <w:rsid w:val="00FD427D"/>
    <w:rsid w:val="00FD4FBA"/>
    <w:rsid w:val="00FD5812"/>
    <w:rsid w:val="00FD5DAB"/>
    <w:rsid w:val="00FD6A6D"/>
    <w:rsid w:val="00FE0722"/>
    <w:rsid w:val="00FE2423"/>
    <w:rsid w:val="00FE2D8F"/>
    <w:rsid w:val="00FE2E4E"/>
    <w:rsid w:val="00FE46E5"/>
    <w:rsid w:val="00FE7E19"/>
    <w:rsid w:val="00FF02C1"/>
    <w:rsid w:val="00FF06BF"/>
    <w:rsid w:val="00FF1D21"/>
    <w:rsid w:val="00FF68DB"/>
    <w:rsid w:val="00FF6A79"/>
    <w:rsid w:val="00FF6C5F"/>
    <w:rsid w:val="00FF6D1C"/>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A6B79"/>
  <w15:docId w15:val="{52CBE26A-5604-4850-9B53-EF4D36F8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D01FD7"/>
  </w:style>
  <w:style w:type="paragraph" w:styleId="Heading1">
    <w:name w:val="heading 1"/>
    <w:aliases w:val="H1"/>
    <w:basedOn w:val="Normal"/>
    <w:next w:val="Normal"/>
    <w:link w:val="Heading1Char"/>
    <w:rsid w:val="00D01FD7"/>
    <w:pPr>
      <w:keepNext/>
      <w:spacing w:before="120"/>
      <w:jc w:val="center"/>
      <w:outlineLvl w:val="0"/>
    </w:pPr>
    <w:rPr>
      <w:rFonts w:eastAsia="Times"/>
      <w:b/>
      <w:bCs/>
      <w:i/>
      <w:smallCaps/>
      <w:sz w:val="28"/>
      <w:szCs w:val="28"/>
    </w:rPr>
  </w:style>
  <w:style w:type="paragraph" w:styleId="Heading2">
    <w:name w:val="heading 2"/>
    <w:aliases w:val="H2"/>
    <w:basedOn w:val="Normal"/>
    <w:next w:val="Normal"/>
    <w:link w:val="Heading2Char"/>
    <w:rsid w:val="00D01FD7"/>
    <w:pPr>
      <w:keepNext/>
      <w:jc w:val="center"/>
      <w:outlineLvl w:val="1"/>
    </w:pPr>
    <w:rPr>
      <w:rFonts w:eastAsia="Times"/>
      <w:b/>
      <w:bCs/>
      <w:i/>
      <w:iCs/>
      <w:szCs w:val="24"/>
    </w:rPr>
  </w:style>
  <w:style w:type="paragraph" w:styleId="Heading3">
    <w:name w:val="heading 3"/>
    <w:aliases w:val="H3"/>
    <w:basedOn w:val="Normal"/>
    <w:next w:val="Normal"/>
    <w:link w:val="Heading3Char"/>
    <w:rsid w:val="00D01FD7"/>
    <w:pPr>
      <w:keepNext/>
      <w:outlineLvl w:val="2"/>
    </w:pPr>
    <w:rPr>
      <w:rFonts w:eastAsia="Times"/>
      <w:b/>
      <w:bCs/>
    </w:rPr>
  </w:style>
  <w:style w:type="paragraph" w:styleId="Heading4">
    <w:name w:val="heading 4"/>
    <w:aliases w:val="H4"/>
    <w:basedOn w:val="Normal"/>
    <w:next w:val="Normal"/>
    <w:link w:val="Heading4Char"/>
    <w:rsid w:val="00D01FD7"/>
    <w:pPr>
      <w:keepNext/>
      <w:outlineLvl w:val="3"/>
    </w:pPr>
    <w:rPr>
      <w:rFonts w:eastAsia="Times"/>
      <w:bCs/>
      <w:i/>
      <w:iCs/>
    </w:rPr>
  </w:style>
  <w:style w:type="paragraph" w:styleId="Heading5">
    <w:name w:val="heading 5"/>
    <w:aliases w:val="H5"/>
    <w:basedOn w:val="Normal"/>
    <w:next w:val="Normal"/>
    <w:link w:val="Heading5Char"/>
    <w:rsid w:val="00D01FD7"/>
    <w:pPr>
      <w:pBdr>
        <w:top w:val="single" w:sz="4" w:space="1" w:color="auto"/>
        <w:left w:val="single" w:sz="4" w:space="4" w:color="auto"/>
        <w:bottom w:val="single" w:sz="4" w:space="1" w:color="auto"/>
        <w:right w:val="single" w:sz="4" w:space="4" w:color="auto"/>
      </w:pBdr>
      <w:outlineLvl w:val="4"/>
    </w:pPr>
    <w:rPr>
      <w:rFonts w:eastAsia="Times"/>
      <w:bCs/>
      <w:i/>
      <w:iCs/>
    </w:rPr>
  </w:style>
  <w:style w:type="paragraph" w:styleId="Heading6">
    <w:name w:val="heading 6"/>
    <w:basedOn w:val="Normal"/>
    <w:next w:val="Normal"/>
    <w:link w:val="Heading6Char"/>
    <w:unhideWhenUsed/>
    <w:rsid w:val="00D01FD7"/>
    <w:pPr>
      <w:outlineLvl w:val="5"/>
    </w:pPr>
    <w:rPr>
      <w:rFonts w:eastAsia="Times"/>
      <w:color w:val="FF0000"/>
    </w:rPr>
  </w:style>
  <w:style w:type="paragraph" w:styleId="Heading7">
    <w:name w:val="heading 7"/>
    <w:basedOn w:val="Normal"/>
    <w:next w:val="Normal"/>
    <w:link w:val="Heading7Char"/>
    <w:unhideWhenUsed/>
    <w:rsid w:val="00D01FD7"/>
    <w:pPr>
      <w:outlineLvl w:val="6"/>
    </w:pPr>
  </w:style>
  <w:style w:type="paragraph" w:styleId="Heading8">
    <w:name w:val="heading 8"/>
    <w:basedOn w:val="Normal"/>
    <w:next w:val="Normal"/>
    <w:qFormat/>
    <w:rsid w:val="00B226C0"/>
    <w:pPr>
      <w:spacing w:before="240" w:after="60"/>
      <w:outlineLvl w:val="7"/>
    </w:pPr>
    <w:rPr>
      <w:i/>
      <w:iCs/>
    </w:rPr>
  </w:style>
  <w:style w:type="paragraph" w:styleId="Heading9">
    <w:name w:val="heading 9"/>
    <w:basedOn w:val="Normal"/>
    <w:next w:val="Normal"/>
    <w:link w:val="Heading9Char"/>
    <w:unhideWhenUsed/>
    <w:qFormat/>
    <w:rsid w:val="00D01FD7"/>
    <w:pPr>
      <w:ind w:left="540" w:hanging="360"/>
      <w:outlineLvl w:val="8"/>
    </w:pPr>
    <w:rPr>
      <w:rFonts w:eastAsia="Times"/>
    </w:rPr>
  </w:style>
  <w:style w:type="character" w:default="1" w:styleId="DefaultParagraphFont">
    <w:name w:val="Default Paragraph Font"/>
    <w:uiPriority w:val="1"/>
    <w:semiHidden/>
    <w:unhideWhenUsed/>
    <w:rsid w:val="00D01F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FD7"/>
  </w:style>
  <w:style w:type="paragraph" w:customStyle="1" w:styleId="Tablecellleft">
    <w:name w:val="Table cell left"/>
    <w:basedOn w:val="Normal"/>
    <w:rsid w:val="00D01FD7"/>
    <w:rPr>
      <w:rFonts w:eastAsia="MS Mincho"/>
      <w:szCs w:val="24"/>
    </w:rPr>
  </w:style>
  <w:style w:type="paragraph" w:styleId="BlockText">
    <w:name w:val="Block Text"/>
    <w:basedOn w:val="Normal"/>
    <w:semiHidden/>
    <w:rsid w:val="00B226C0"/>
    <w:pPr>
      <w:spacing w:after="120"/>
      <w:ind w:left="1440" w:right="1440"/>
    </w:pPr>
  </w:style>
  <w:style w:type="paragraph" w:styleId="BodyText">
    <w:name w:val="Body Text"/>
    <w:basedOn w:val="Normal"/>
    <w:link w:val="BodyTextChar"/>
    <w:rsid w:val="00D01FD7"/>
    <w:pPr>
      <w:spacing w:after="120" w:line="480" w:lineRule="auto"/>
    </w:pPr>
    <w:rPr>
      <w:sz w:val="24"/>
      <w:szCs w:val="24"/>
    </w:rPr>
  </w:style>
  <w:style w:type="character" w:customStyle="1" w:styleId="RunInHeader">
    <w:name w:val="RunInHeader"/>
    <w:rsid w:val="00D01FD7"/>
    <w:rPr>
      <w:b/>
    </w:rPr>
  </w:style>
  <w:style w:type="paragraph" w:styleId="Header">
    <w:name w:val="header"/>
    <w:basedOn w:val="Normal"/>
    <w:link w:val="HeaderChar"/>
    <w:rsid w:val="00D01FD7"/>
    <w:pPr>
      <w:tabs>
        <w:tab w:val="center" w:pos="4680"/>
        <w:tab w:val="right" w:pos="9360"/>
      </w:tabs>
    </w:pPr>
  </w:style>
  <w:style w:type="character" w:styleId="Hyperlink">
    <w:name w:val="Hyperlink"/>
    <w:rsid w:val="00D01FD7"/>
    <w:rPr>
      <w:color w:val="0000FF"/>
      <w:u w:val="single"/>
    </w:rPr>
  </w:style>
  <w:style w:type="paragraph" w:styleId="List4">
    <w:name w:val="List 4"/>
    <w:basedOn w:val="Normal"/>
    <w:semiHidden/>
    <w:rsid w:val="00B226C0"/>
    <w:pPr>
      <w:ind w:left="1440" w:hanging="360"/>
    </w:pPr>
  </w:style>
  <w:style w:type="paragraph" w:styleId="NormalIndent">
    <w:name w:val="Normal Indent"/>
    <w:basedOn w:val="Normal"/>
    <w:semiHidden/>
    <w:rsid w:val="00B226C0"/>
    <w:pPr>
      <w:ind w:left="720"/>
    </w:pPr>
  </w:style>
  <w:style w:type="paragraph" w:styleId="ListNumber">
    <w:name w:val="List Number"/>
    <w:basedOn w:val="Normal"/>
    <w:autoRedefine/>
    <w:rsid w:val="00E0692F"/>
    <w:pPr>
      <w:numPr>
        <w:numId w:val="1"/>
      </w:numPr>
    </w:pPr>
  </w:style>
  <w:style w:type="paragraph" w:styleId="Title">
    <w:name w:val="Title"/>
    <w:basedOn w:val="Normal"/>
    <w:link w:val="TitleChar"/>
    <w:autoRedefine/>
    <w:qFormat/>
    <w:rsid w:val="00D01FD7"/>
    <w:pPr>
      <w:jc w:val="center"/>
    </w:pPr>
    <w:rPr>
      <w:rFonts w:eastAsia="Times"/>
      <w:b/>
      <w:bCs/>
      <w:kern w:val="28"/>
      <w:sz w:val="32"/>
      <w:szCs w:val="32"/>
    </w:rPr>
  </w:style>
  <w:style w:type="character" w:styleId="PageNumber">
    <w:name w:val="page number"/>
    <w:basedOn w:val="DefaultParagraphFont"/>
    <w:rsid w:val="00D01FD7"/>
  </w:style>
  <w:style w:type="character" w:customStyle="1" w:styleId="Italic">
    <w:name w:val="Italic"/>
    <w:rsid w:val="00D01FD7"/>
    <w:rPr>
      <w:i/>
    </w:rPr>
  </w:style>
  <w:style w:type="paragraph" w:styleId="List">
    <w:name w:val="List"/>
    <w:basedOn w:val="Normal"/>
    <w:rsid w:val="00D01FD7"/>
    <w:pPr>
      <w:ind w:left="360" w:hanging="360"/>
      <w:contextualSpacing/>
    </w:pPr>
  </w:style>
  <w:style w:type="character" w:customStyle="1" w:styleId="Heading2Char">
    <w:name w:val="Heading 2 Char"/>
    <w:aliases w:val="H2 Char"/>
    <w:link w:val="Heading2"/>
    <w:rsid w:val="00D01FD7"/>
    <w:rPr>
      <w:rFonts w:eastAsia="Times"/>
      <w:b/>
      <w:bCs/>
      <w:i/>
      <w:iCs/>
      <w:szCs w:val="24"/>
    </w:rPr>
  </w:style>
  <w:style w:type="character" w:customStyle="1" w:styleId="Heading3Char">
    <w:name w:val="Heading 3 Char"/>
    <w:aliases w:val="H3 Char"/>
    <w:link w:val="Heading3"/>
    <w:rsid w:val="00D01FD7"/>
    <w:rPr>
      <w:rFonts w:eastAsia="Times"/>
      <w:b/>
      <w:bCs/>
    </w:rPr>
  </w:style>
  <w:style w:type="character" w:customStyle="1" w:styleId="TitleChar">
    <w:name w:val="Title Char"/>
    <w:link w:val="Title"/>
    <w:rsid w:val="00D01FD7"/>
    <w:rPr>
      <w:rFonts w:eastAsia="Times"/>
      <w:b/>
      <w:bCs/>
      <w:kern w:val="28"/>
      <w:sz w:val="32"/>
      <w:szCs w:val="32"/>
    </w:rPr>
  </w:style>
  <w:style w:type="character" w:customStyle="1" w:styleId="Heading1Char">
    <w:name w:val="Heading 1 Char"/>
    <w:aliases w:val="H1 Char"/>
    <w:link w:val="Heading1"/>
    <w:rsid w:val="00D01FD7"/>
    <w:rPr>
      <w:rFonts w:eastAsia="Times"/>
      <w:b/>
      <w:bCs/>
      <w:i/>
      <w:smallCaps/>
      <w:sz w:val="28"/>
      <w:szCs w:val="28"/>
    </w:rPr>
  </w:style>
  <w:style w:type="character" w:customStyle="1" w:styleId="Heading4Char">
    <w:name w:val="Heading 4 Char"/>
    <w:aliases w:val="H4 Char"/>
    <w:link w:val="Heading4"/>
    <w:rsid w:val="00D01FD7"/>
    <w:rPr>
      <w:rFonts w:eastAsia="Times"/>
      <w:bCs/>
      <w:i/>
      <w:iCs/>
    </w:rPr>
  </w:style>
  <w:style w:type="character" w:customStyle="1" w:styleId="Heading5Char">
    <w:name w:val="Heading 5 Char"/>
    <w:aliases w:val="H5 Char"/>
    <w:link w:val="Heading5"/>
    <w:rsid w:val="00D01FD7"/>
    <w:rPr>
      <w:rFonts w:eastAsia="Times"/>
      <w:bCs/>
      <w:i/>
      <w:iCs/>
    </w:rPr>
  </w:style>
  <w:style w:type="character" w:customStyle="1" w:styleId="Heading6Char">
    <w:name w:val="Heading 6 Char"/>
    <w:link w:val="Heading6"/>
    <w:rsid w:val="00D01FD7"/>
    <w:rPr>
      <w:rFonts w:eastAsia="Times"/>
      <w:color w:val="FF0000"/>
    </w:rPr>
  </w:style>
  <w:style w:type="character" w:customStyle="1" w:styleId="Heading7Char">
    <w:name w:val="Heading 7 Char"/>
    <w:link w:val="Heading7"/>
    <w:rsid w:val="00D01FD7"/>
  </w:style>
  <w:style w:type="paragraph" w:customStyle="1" w:styleId="TableRow">
    <w:name w:val="Table Row"/>
    <w:basedOn w:val="Normal"/>
    <w:rsid w:val="00D01FD7"/>
    <w:rPr>
      <w:b/>
    </w:rPr>
  </w:style>
  <w:style w:type="paragraph" w:customStyle="1" w:styleId="TableColumn">
    <w:name w:val="Table Column"/>
    <w:basedOn w:val="Normal"/>
    <w:autoRedefine/>
    <w:rsid w:val="00D01FD7"/>
    <w:pPr>
      <w:jc w:val="center"/>
    </w:pPr>
    <w:rPr>
      <w:b/>
    </w:rPr>
  </w:style>
  <w:style w:type="paragraph" w:customStyle="1" w:styleId="Reading">
    <w:name w:val="Reading"/>
    <w:basedOn w:val="Normal"/>
    <w:rsid w:val="00D01FD7"/>
    <w:pPr>
      <w:numPr>
        <w:numId w:val="2"/>
      </w:numPr>
    </w:pPr>
  </w:style>
  <w:style w:type="table" w:styleId="TableGrid">
    <w:name w:val="Table Grid"/>
    <w:basedOn w:val="TableNormal"/>
    <w:rsid w:val="00D01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1FD7"/>
    <w:rPr>
      <w:rFonts w:ascii="Tahoma" w:hAnsi="Tahoma" w:cs="Tahoma"/>
      <w:sz w:val="16"/>
      <w:szCs w:val="16"/>
    </w:rPr>
  </w:style>
  <w:style w:type="character" w:customStyle="1" w:styleId="BalloonTextChar">
    <w:name w:val="Balloon Text Char"/>
    <w:basedOn w:val="DefaultParagraphFont"/>
    <w:link w:val="BalloonText"/>
    <w:rsid w:val="00B90DD7"/>
    <w:rPr>
      <w:rFonts w:ascii="Tahoma" w:hAnsi="Tahoma" w:cs="Tahoma"/>
      <w:sz w:val="16"/>
      <w:szCs w:val="16"/>
    </w:rPr>
  </w:style>
  <w:style w:type="character" w:customStyle="1" w:styleId="Heading9Char">
    <w:name w:val="Heading 9 Char"/>
    <w:link w:val="Heading9"/>
    <w:rsid w:val="00D01FD7"/>
    <w:rPr>
      <w:rFonts w:eastAsia="Times"/>
    </w:rPr>
  </w:style>
  <w:style w:type="character" w:styleId="Emphasis">
    <w:name w:val="Emphasis"/>
    <w:uiPriority w:val="20"/>
    <w:qFormat/>
    <w:rsid w:val="00D01FD7"/>
    <w:rPr>
      <w:i/>
      <w:iCs/>
    </w:rPr>
  </w:style>
  <w:style w:type="character" w:styleId="FollowedHyperlink">
    <w:name w:val="FollowedHyperlink"/>
    <w:rsid w:val="00D01FD7"/>
    <w:rPr>
      <w:color w:val="800080"/>
      <w:u w:val="single"/>
    </w:rPr>
  </w:style>
  <w:style w:type="paragraph" w:styleId="NormalWeb">
    <w:name w:val="Normal (Web)"/>
    <w:basedOn w:val="Normal"/>
    <w:rsid w:val="00D01FD7"/>
    <w:pPr>
      <w:spacing w:before="100" w:beforeAutospacing="1" w:after="100" w:afterAutospacing="1"/>
    </w:pPr>
    <w:rPr>
      <w:sz w:val="24"/>
      <w:szCs w:val="24"/>
    </w:rPr>
  </w:style>
  <w:style w:type="paragraph" w:styleId="PlainText">
    <w:name w:val="Plain Text"/>
    <w:basedOn w:val="Normal"/>
    <w:link w:val="PlainTextChar"/>
    <w:uiPriority w:val="99"/>
    <w:unhideWhenUsed/>
    <w:rsid w:val="00D01FD7"/>
    <w:rPr>
      <w:rFonts w:eastAsia="Calibri"/>
      <w:color w:val="000000"/>
      <w:szCs w:val="21"/>
    </w:rPr>
  </w:style>
  <w:style w:type="character" w:customStyle="1" w:styleId="PlainTextChar">
    <w:name w:val="Plain Text Char"/>
    <w:link w:val="PlainText"/>
    <w:uiPriority w:val="99"/>
    <w:rsid w:val="00D01FD7"/>
    <w:rPr>
      <w:rFonts w:eastAsia="Calibri"/>
      <w:color w:val="000000"/>
      <w:szCs w:val="21"/>
    </w:rPr>
  </w:style>
  <w:style w:type="paragraph" w:customStyle="1" w:styleId="Question">
    <w:name w:val="Question"/>
    <w:basedOn w:val="Normal"/>
    <w:next w:val="Answer"/>
    <w:autoRedefine/>
    <w:rsid w:val="00296364"/>
    <w:pPr>
      <w:numPr>
        <w:numId w:val="4"/>
      </w:numPr>
    </w:pPr>
  </w:style>
  <w:style w:type="paragraph" w:customStyle="1" w:styleId="Answer">
    <w:name w:val="Answer"/>
    <w:basedOn w:val="Question"/>
    <w:autoRedefine/>
    <w:rsid w:val="00296364"/>
    <w:pPr>
      <w:numPr>
        <w:ilvl w:val="1"/>
      </w:numPr>
    </w:pPr>
  </w:style>
  <w:style w:type="paragraph" w:customStyle="1" w:styleId="EndNoteBibliographyTitle">
    <w:name w:val="EndNote Bibliography Title"/>
    <w:basedOn w:val="Normal"/>
    <w:link w:val="EndNoteBibliographyTitleChar"/>
    <w:rsid w:val="00D01FD7"/>
    <w:pPr>
      <w:jc w:val="center"/>
    </w:pPr>
    <w:rPr>
      <w:noProof/>
    </w:rPr>
  </w:style>
  <w:style w:type="character" w:customStyle="1" w:styleId="EndNoteBibliographyTitleChar">
    <w:name w:val="EndNote Bibliography Title Char"/>
    <w:basedOn w:val="ListBulletChar"/>
    <w:link w:val="EndNoteBibliographyTitle"/>
    <w:rsid w:val="00D01FD7"/>
    <w:rPr>
      <w:noProof/>
    </w:rPr>
  </w:style>
  <w:style w:type="paragraph" w:customStyle="1" w:styleId="EndNoteBibliography">
    <w:name w:val="EndNote Bibliography"/>
    <w:basedOn w:val="Normal"/>
    <w:link w:val="EndNoteBibliographyChar"/>
    <w:rsid w:val="00D01FD7"/>
    <w:rPr>
      <w:noProof/>
    </w:rPr>
  </w:style>
  <w:style w:type="character" w:customStyle="1" w:styleId="EndNoteBibliographyChar">
    <w:name w:val="EndNote Bibliography Char"/>
    <w:basedOn w:val="ListBulletChar"/>
    <w:link w:val="EndNoteBibliography"/>
    <w:rsid w:val="00D01FD7"/>
    <w:rPr>
      <w:noProof/>
    </w:rPr>
  </w:style>
  <w:style w:type="paragraph" w:customStyle="1" w:styleId="Tuesday">
    <w:name w:val="Tuesday"/>
    <w:basedOn w:val="Normal"/>
    <w:next w:val="List"/>
    <w:rsid w:val="00D01FD7"/>
    <w:pPr>
      <w:numPr>
        <w:numId w:val="6"/>
      </w:numPr>
    </w:pPr>
    <w:rPr>
      <w:b/>
      <w:i/>
      <w:color w:val="FF0000"/>
    </w:rPr>
  </w:style>
  <w:style w:type="character" w:customStyle="1" w:styleId="BodyTextChar">
    <w:name w:val="Body Text Char"/>
    <w:basedOn w:val="DefaultParagraphFont"/>
    <w:link w:val="BodyText"/>
    <w:rsid w:val="00D55783"/>
    <w:rPr>
      <w:sz w:val="24"/>
      <w:szCs w:val="24"/>
    </w:rPr>
  </w:style>
  <w:style w:type="paragraph" w:styleId="TOCHeading">
    <w:name w:val="TOC Heading"/>
    <w:basedOn w:val="Heading1"/>
    <w:next w:val="Normal"/>
    <w:uiPriority w:val="39"/>
    <w:unhideWhenUsed/>
    <w:qFormat/>
    <w:rsid w:val="008F5176"/>
    <w:pPr>
      <w:keepLines/>
      <w:spacing w:before="480"/>
      <w:jc w:val="left"/>
      <w:outlineLvl w:val="9"/>
    </w:pPr>
    <w:rPr>
      <w:rFonts w:asciiTheme="majorHAnsi" w:eastAsiaTheme="majorEastAsia" w:hAnsiTheme="majorHAnsi" w:cstheme="majorBidi"/>
      <w:smallCaps w:val="0"/>
      <w:color w:val="365F91" w:themeColor="accent1" w:themeShade="BF"/>
    </w:rPr>
  </w:style>
  <w:style w:type="paragraph" w:customStyle="1" w:styleId="Thursday">
    <w:name w:val="Thursday"/>
    <w:basedOn w:val="Normal"/>
    <w:next w:val="ListBullet"/>
    <w:rsid w:val="00D01FD7"/>
    <w:pPr>
      <w:numPr>
        <w:numId w:val="7"/>
      </w:numPr>
    </w:pPr>
    <w:rPr>
      <w:b/>
      <w:i/>
      <w:color w:val="0070C0"/>
    </w:rPr>
  </w:style>
  <w:style w:type="paragraph" w:customStyle="1" w:styleId="Biblio">
    <w:name w:val="Biblio"/>
    <w:basedOn w:val="Normal"/>
    <w:rsid w:val="00D01FD7"/>
    <w:pPr>
      <w:ind w:left="450" w:hanging="450"/>
    </w:pPr>
  </w:style>
  <w:style w:type="paragraph" w:customStyle="1" w:styleId="Tuesdays">
    <w:name w:val="Tuesdays"/>
    <w:basedOn w:val="Normal"/>
    <w:next w:val="ListBullet"/>
    <w:rsid w:val="00D01FD7"/>
    <w:pPr>
      <w:numPr>
        <w:numId w:val="5"/>
      </w:numPr>
    </w:pPr>
    <w:rPr>
      <w:i/>
    </w:rPr>
  </w:style>
  <w:style w:type="paragraph" w:styleId="ListBullet">
    <w:name w:val="List Bullet"/>
    <w:basedOn w:val="Normal"/>
    <w:link w:val="ListBulletChar"/>
    <w:rsid w:val="00D01FD7"/>
    <w:pPr>
      <w:numPr>
        <w:numId w:val="3"/>
      </w:numPr>
    </w:pPr>
  </w:style>
  <w:style w:type="paragraph" w:styleId="ListBullet2">
    <w:name w:val="List Bullet 2"/>
    <w:basedOn w:val="ListBullet"/>
    <w:rsid w:val="00D01FD7"/>
    <w:pPr>
      <w:numPr>
        <w:ilvl w:val="1"/>
      </w:numPr>
      <w:ind w:left="1080"/>
    </w:pPr>
    <w:rPr>
      <w:noProof/>
    </w:rPr>
  </w:style>
  <w:style w:type="character" w:styleId="CommentReference">
    <w:name w:val="annotation reference"/>
    <w:rsid w:val="00D01FD7"/>
    <w:rPr>
      <w:sz w:val="16"/>
      <w:szCs w:val="16"/>
    </w:rPr>
  </w:style>
  <w:style w:type="paragraph" w:styleId="CommentText">
    <w:name w:val="annotation text"/>
    <w:basedOn w:val="Normal"/>
    <w:link w:val="CommentTextChar"/>
    <w:rsid w:val="00D01FD7"/>
  </w:style>
  <w:style w:type="character" w:customStyle="1" w:styleId="CommentTextChar">
    <w:name w:val="Comment Text Char"/>
    <w:basedOn w:val="DefaultParagraphFont"/>
    <w:link w:val="CommentText"/>
    <w:rsid w:val="0057680F"/>
  </w:style>
  <w:style w:type="paragraph" w:styleId="CommentSubject">
    <w:name w:val="annotation subject"/>
    <w:basedOn w:val="CommentText"/>
    <w:next w:val="CommentText"/>
    <w:link w:val="CommentSubjectChar"/>
    <w:rsid w:val="00D01FD7"/>
    <w:rPr>
      <w:b/>
      <w:bCs/>
    </w:rPr>
  </w:style>
  <w:style w:type="character" w:customStyle="1" w:styleId="CommentSubjectChar">
    <w:name w:val="Comment Subject Char"/>
    <w:basedOn w:val="CommentTextChar"/>
    <w:link w:val="CommentSubject"/>
    <w:rsid w:val="0057680F"/>
    <w:rPr>
      <w:b/>
      <w:bCs/>
    </w:rPr>
  </w:style>
  <w:style w:type="paragraph" w:customStyle="1" w:styleId="Tablecellcenter">
    <w:name w:val="Table cell center"/>
    <w:basedOn w:val="Tablecellleft"/>
    <w:rsid w:val="00D01FD7"/>
    <w:pPr>
      <w:jc w:val="center"/>
    </w:pPr>
    <w:rPr>
      <w:rFonts w:eastAsia="Times New Roman"/>
      <w:snapToGrid w:val="0"/>
      <w:szCs w:val="22"/>
    </w:rPr>
  </w:style>
  <w:style w:type="paragraph" w:customStyle="1" w:styleId="ListBullet-Level2">
    <w:name w:val="List Bullet - Level 2"/>
    <w:basedOn w:val="ListBullet"/>
    <w:rsid w:val="00943254"/>
    <w:pPr>
      <w:numPr>
        <w:numId w:val="8"/>
      </w:numPr>
    </w:pPr>
  </w:style>
  <w:style w:type="paragraph" w:styleId="ListParagraph">
    <w:name w:val="List Paragraph"/>
    <w:basedOn w:val="Normal"/>
    <w:uiPriority w:val="34"/>
    <w:qFormat/>
    <w:rsid w:val="00D01FD7"/>
    <w:pPr>
      <w:spacing w:after="200" w:line="276" w:lineRule="auto"/>
      <w:ind w:left="720"/>
      <w:contextualSpacing/>
    </w:pPr>
    <w:rPr>
      <w:rFonts w:ascii="Calibri" w:eastAsia="MS Mincho" w:hAnsi="Calibri"/>
      <w:sz w:val="22"/>
      <w:szCs w:val="22"/>
    </w:rPr>
  </w:style>
  <w:style w:type="character" w:customStyle="1" w:styleId="screenreader-only">
    <w:name w:val="screenreader-only"/>
    <w:basedOn w:val="DefaultParagraphFont"/>
    <w:rsid w:val="00F11FBC"/>
  </w:style>
  <w:style w:type="paragraph" w:styleId="FootnoteText">
    <w:name w:val="footnote text"/>
    <w:basedOn w:val="Normal"/>
    <w:link w:val="FootnoteTextChar"/>
    <w:rsid w:val="00D01FD7"/>
  </w:style>
  <w:style w:type="character" w:customStyle="1" w:styleId="FootnoteTextChar">
    <w:name w:val="Footnote Text Char"/>
    <w:basedOn w:val="DefaultParagraphFont"/>
    <w:link w:val="FootnoteText"/>
    <w:rsid w:val="00804C4B"/>
  </w:style>
  <w:style w:type="character" w:styleId="FootnoteReference">
    <w:name w:val="footnote reference"/>
    <w:rsid w:val="00D01FD7"/>
    <w:rPr>
      <w:vertAlign w:val="superscript"/>
    </w:rPr>
  </w:style>
  <w:style w:type="paragraph" w:styleId="TOC1">
    <w:name w:val="toc 1"/>
    <w:basedOn w:val="Normal"/>
    <w:next w:val="Normal"/>
    <w:autoRedefine/>
    <w:uiPriority w:val="39"/>
    <w:unhideWhenUsed/>
    <w:rsid w:val="00372777"/>
    <w:pPr>
      <w:spacing w:after="100"/>
    </w:pPr>
  </w:style>
  <w:style w:type="paragraph" w:styleId="TOC2">
    <w:name w:val="toc 2"/>
    <w:basedOn w:val="Normal"/>
    <w:next w:val="Normal"/>
    <w:autoRedefine/>
    <w:uiPriority w:val="39"/>
    <w:unhideWhenUsed/>
    <w:rsid w:val="00372777"/>
    <w:pPr>
      <w:spacing w:after="100"/>
      <w:ind w:left="200"/>
    </w:pPr>
  </w:style>
  <w:style w:type="paragraph" w:styleId="TOC3">
    <w:name w:val="toc 3"/>
    <w:basedOn w:val="Normal"/>
    <w:next w:val="Normal"/>
    <w:autoRedefine/>
    <w:uiPriority w:val="39"/>
    <w:unhideWhenUsed/>
    <w:rsid w:val="00372777"/>
    <w:pPr>
      <w:spacing w:after="100"/>
      <w:ind w:left="400"/>
    </w:pPr>
  </w:style>
  <w:style w:type="character" w:customStyle="1" w:styleId="ListBulletChar">
    <w:name w:val="List Bullet Char"/>
    <w:basedOn w:val="DefaultParagraphFont"/>
    <w:link w:val="ListBullet"/>
    <w:rsid w:val="00D01FD7"/>
  </w:style>
  <w:style w:type="paragraph" w:styleId="EndnoteText">
    <w:name w:val="endnote text"/>
    <w:basedOn w:val="Normal"/>
    <w:link w:val="EndnoteTextChar"/>
    <w:semiHidden/>
    <w:rsid w:val="00D01FD7"/>
  </w:style>
  <w:style w:type="character" w:customStyle="1" w:styleId="EndnoteTextChar">
    <w:name w:val="Endnote Text Char"/>
    <w:basedOn w:val="DefaultParagraphFont"/>
    <w:link w:val="EndnoteText"/>
    <w:semiHidden/>
    <w:rsid w:val="003C72DA"/>
  </w:style>
  <w:style w:type="character" w:styleId="EndnoteReference">
    <w:name w:val="endnote reference"/>
    <w:semiHidden/>
    <w:rsid w:val="00D01FD7"/>
    <w:rPr>
      <w:vertAlign w:val="superscript"/>
    </w:rPr>
  </w:style>
  <w:style w:type="paragraph" w:customStyle="1" w:styleId="StyleLeft06Hanging03">
    <w:name w:val="Style Left:  0.6&quot; Hanging:  0.3&quot;"/>
    <w:basedOn w:val="ListParagraph"/>
    <w:rsid w:val="00BF6B7F"/>
    <w:pPr>
      <w:numPr>
        <w:numId w:val="12"/>
      </w:numPr>
    </w:pPr>
  </w:style>
  <w:style w:type="character" w:customStyle="1" w:styleId="HeaderChar">
    <w:name w:val="Header Char"/>
    <w:basedOn w:val="DefaultParagraphFont"/>
    <w:link w:val="Header"/>
    <w:rsid w:val="00D01FD7"/>
  </w:style>
  <w:style w:type="paragraph" w:styleId="Caption">
    <w:name w:val="caption"/>
    <w:basedOn w:val="Normal"/>
    <w:next w:val="Normal"/>
    <w:qFormat/>
    <w:rsid w:val="00D01FD7"/>
    <w:rPr>
      <w:b/>
      <w:bCs/>
      <w:sz w:val="24"/>
      <w:szCs w:val="24"/>
    </w:rPr>
  </w:style>
  <w:style w:type="paragraph" w:customStyle="1" w:styleId="Weeks">
    <w:name w:val="Weeks"/>
    <w:basedOn w:val="Normal"/>
    <w:next w:val="Normal"/>
    <w:autoRedefine/>
    <w:rsid w:val="00D01FD7"/>
    <w:pPr>
      <w:numPr>
        <w:numId w:val="13"/>
      </w:numPr>
      <w:spacing w:before="240"/>
    </w:pPr>
    <w:rPr>
      <w:b/>
    </w:rPr>
  </w:style>
  <w:style w:type="paragraph" w:styleId="ListBullet3">
    <w:name w:val="List Bullet 3"/>
    <w:basedOn w:val="Normal"/>
    <w:rsid w:val="00D01FD7"/>
    <w:pPr>
      <w:ind w:left="1080" w:hanging="360"/>
    </w:pPr>
  </w:style>
  <w:style w:type="paragraph" w:customStyle="1" w:styleId="HTMLBody">
    <w:name w:val="HTML Body"/>
    <w:rsid w:val="00D01FD7"/>
    <w:pPr>
      <w:autoSpaceDE w:val="0"/>
      <w:autoSpaceDN w:val="0"/>
      <w:adjustRightInd w:val="0"/>
    </w:pPr>
    <w:rPr>
      <w:rFonts w:ascii="Arial" w:hAnsi="Arial"/>
    </w:rPr>
  </w:style>
  <w:style w:type="table" w:styleId="TableGrid8">
    <w:name w:val="Table Grid 8"/>
    <w:basedOn w:val="TableNormal"/>
    <w:rsid w:val="00D01FD7"/>
    <w:pPr>
      <w:ind w:left="288"/>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ListBulletItalic">
    <w:name w:val="Style List Bullet + Italic"/>
    <w:rsid w:val="00D01FD7"/>
    <w:rPr>
      <w:i/>
      <w:iCs/>
    </w:rPr>
  </w:style>
  <w:style w:type="character" w:customStyle="1" w:styleId="StyleItalic">
    <w:name w:val="Style Italic"/>
    <w:rsid w:val="00D01FD7"/>
    <w:rPr>
      <w:i/>
    </w:rPr>
  </w:style>
  <w:style w:type="paragraph" w:customStyle="1" w:styleId="Line">
    <w:name w:val="Line"/>
    <w:next w:val="BodyText"/>
    <w:rsid w:val="00D01FD7"/>
    <w:pPr>
      <w:pBdr>
        <w:top w:val="single" w:sz="12" w:space="1" w:color="auto"/>
      </w:pBdr>
    </w:pPr>
  </w:style>
  <w:style w:type="character" w:styleId="Strong">
    <w:name w:val="Strong"/>
    <w:qFormat/>
    <w:rsid w:val="00D01FD7"/>
    <w:rPr>
      <w:b/>
      <w:bCs/>
    </w:rPr>
  </w:style>
  <w:style w:type="paragraph" w:customStyle="1" w:styleId="Normal-Hanging">
    <w:name w:val="Normal-Hanging"/>
    <w:basedOn w:val="Normal"/>
    <w:rsid w:val="00D01FD7"/>
    <w:pPr>
      <w:ind w:left="450" w:hanging="450"/>
    </w:pPr>
  </w:style>
  <w:style w:type="paragraph" w:customStyle="1" w:styleId="articletext">
    <w:name w:val="articletext"/>
    <w:basedOn w:val="Normal"/>
    <w:rsid w:val="00D01FD7"/>
    <w:pPr>
      <w:spacing w:before="100" w:beforeAutospacing="1" w:after="100" w:afterAutospacing="1"/>
    </w:pPr>
    <w:rPr>
      <w:sz w:val="24"/>
      <w:szCs w:val="24"/>
    </w:rPr>
  </w:style>
  <w:style w:type="character" w:styleId="HTMLCite">
    <w:name w:val="HTML Cite"/>
    <w:uiPriority w:val="99"/>
    <w:unhideWhenUsed/>
    <w:rsid w:val="00D01FD7"/>
    <w:rPr>
      <w:i/>
      <w:iCs/>
    </w:rPr>
  </w:style>
  <w:style w:type="paragraph" w:customStyle="1" w:styleId="Normal-Indented">
    <w:name w:val="Normal-Indented"/>
    <w:basedOn w:val="Normal"/>
    <w:rsid w:val="00D01FD7"/>
    <w:pPr>
      <w:ind w:firstLine="360"/>
    </w:pPr>
  </w:style>
  <w:style w:type="paragraph" w:styleId="Footer">
    <w:name w:val="footer"/>
    <w:basedOn w:val="Normal"/>
    <w:link w:val="FooterChar"/>
    <w:uiPriority w:val="99"/>
    <w:rsid w:val="00D01FD7"/>
    <w:pPr>
      <w:tabs>
        <w:tab w:val="center" w:pos="4680"/>
        <w:tab w:val="right" w:pos="9360"/>
      </w:tabs>
    </w:pPr>
  </w:style>
  <w:style w:type="character" w:customStyle="1" w:styleId="FooterChar">
    <w:name w:val="Footer Char"/>
    <w:basedOn w:val="DefaultParagraphFont"/>
    <w:link w:val="Footer"/>
    <w:uiPriority w:val="99"/>
    <w:rsid w:val="00D01FD7"/>
  </w:style>
  <w:style w:type="paragraph" w:customStyle="1" w:styleId="Thurs">
    <w:name w:val="Thurs"/>
    <w:basedOn w:val="Thursday"/>
    <w:rsid w:val="00D01FD7"/>
    <w:pPr>
      <w:numPr>
        <w:numId w:val="0"/>
      </w:numPr>
    </w:pPr>
  </w:style>
  <w:style w:type="paragraph" w:customStyle="1" w:styleId="Tues">
    <w:name w:val="Tues"/>
    <w:basedOn w:val="Tuesday"/>
    <w:rsid w:val="00D01FD7"/>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9435">
      <w:bodyDiv w:val="1"/>
      <w:marLeft w:val="0"/>
      <w:marRight w:val="0"/>
      <w:marTop w:val="0"/>
      <w:marBottom w:val="0"/>
      <w:divBdr>
        <w:top w:val="none" w:sz="0" w:space="0" w:color="auto"/>
        <w:left w:val="none" w:sz="0" w:space="0" w:color="auto"/>
        <w:bottom w:val="none" w:sz="0" w:space="0" w:color="auto"/>
        <w:right w:val="none" w:sz="0" w:space="0" w:color="auto"/>
      </w:divBdr>
    </w:div>
    <w:div w:id="92633476">
      <w:bodyDiv w:val="1"/>
      <w:marLeft w:val="0"/>
      <w:marRight w:val="0"/>
      <w:marTop w:val="0"/>
      <w:marBottom w:val="0"/>
      <w:divBdr>
        <w:top w:val="none" w:sz="0" w:space="0" w:color="auto"/>
        <w:left w:val="none" w:sz="0" w:space="0" w:color="auto"/>
        <w:bottom w:val="none" w:sz="0" w:space="0" w:color="auto"/>
        <w:right w:val="none" w:sz="0" w:space="0" w:color="auto"/>
      </w:divBdr>
    </w:div>
    <w:div w:id="109907599">
      <w:bodyDiv w:val="1"/>
      <w:marLeft w:val="0"/>
      <w:marRight w:val="0"/>
      <w:marTop w:val="0"/>
      <w:marBottom w:val="0"/>
      <w:divBdr>
        <w:top w:val="none" w:sz="0" w:space="0" w:color="auto"/>
        <w:left w:val="none" w:sz="0" w:space="0" w:color="auto"/>
        <w:bottom w:val="none" w:sz="0" w:space="0" w:color="auto"/>
        <w:right w:val="none" w:sz="0" w:space="0" w:color="auto"/>
      </w:divBdr>
    </w:div>
    <w:div w:id="146217037">
      <w:bodyDiv w:val="1"/>
      <w:marLeft w:val="0"/>
      <w:marRight w:val="0"/>
      <w:marTop w:val="0"/>
      <w:marBottom w:val="0"/>
      <w:divBdr>
        <w:top w:val="none" w:sz="0" w:space="0" w:color="auto"/>
        <w:left w:val="none" w:sz="0" w:space="0" w:color="auto"/>
        <w:bottom w:val="none" w:sz="0" w:space="0" w:color="auto"/>
        <w:right w:val="none" w:sz="0" w:space="0" w:color="auto"/>
      </w:divBdr>
    </w:div>
    <w:div w:id="161897002">
      <w:bodyDiv w:val="1"/>
      <w:marLeft w:val="0"/>
      <w:marRight w:val="0"/>
      <w:marTop w:val="0"/>
      <w:marBottom w:val="0"/>
      <w:divBdr>
        <w:top w:val="none" w:sz="0" w:space="0" w:color="auto"/>
        <w:left w:val="none" w:sz="0" w:space="0" w:color="auto"/>
        <w:bottom w:val="none" w:sz="0" w:space="0" w:color="auto"/>
        <w:right w:val="none" w:sz="0" w:space="0" w:color="auto"/>
      </w:divBdr>
    </w:div>
    <w:div w:id="217324141">
      <w:bodyDiv w:val="1"/>
      <w:marLeft w:val="0"/>
      <w:marRight w:val="0"/>
      <w:marTop w:val="0"/>
      <w:marBottom w:val="0"/>
      <w:divBdr>
        <w:top w:val="none" w:sz="0" w:space="0" w:color="auto"/>
        <w:left w:val="none" w:sz="0" w:space="0" w:color="auto"/>
        <w:bottom w:val="none" w:sz="0" w:space="0" w:color="auto"/>
        <w:right w:val="none" w:sz="0" w:space="0" w:color="auto"/>
      </w:divBdr>
    </w:div>
    <w:div w:id="223565952">
      <w:bodyDiv w:val="1"/>
      <w:marLeft w:val="0"/>
      <w:marRight w:val="0"/>
      <w:marTop w:val="0"/>
      <w:marBottom w:val="0"/>
      <w:divBdr>
        <w:top w:val="none" w:sz="0" w:space="0" w:color="auto"/>
        <w:left w:val="none" w:sz="0" w:space="0" w:color="auto"/>
        <w:bottom w:val="none" w:sz="0" w:space="0" w:color="auto"/>
        <w:right w:val="none" w:sz="0" w:space="0" w:color="auto"/>
      </w:divBdr>
    </w:div>
    <w:div w:id="317153731">
      <w:bodyDiv w:val="1"/>
      <w:marLeft w:val="0"/>
      <w:marRight w:val="0"/>
      <w:marTop w:val="0"/>
      <w:marBottom w:val="0"/>
      <w:divBdr>
        <w:top w:val="none" w:sz="0" w:space="0" w:color="auto"/>
        <w:left w:val="none" w:sz="0" w:space="0" w:color="auto"/>
        <w:bottom w:val="none" w:sz="0" w:space="0" w:color="auto"/>
        <w:right w:val="none" w:sz="0" w:space="0" w:color="auto"/>
      </w:divBdr>
    </w:div>
    <w:div w:id="395788347">
      <w:bodyDiv w:val="1"/>
      <w:marLeft w:val="0"/>
      <w:marRight w:val="0"/>
      <w:marTop w:val="0"/>
      <w:marBottom w:val="0"/>
      <w:divBdr>
        <w:top w:val="none" w:sz="0" w:space="0" w:color="auto"/>
        <w:left w:val="none" w:sz="0" w:space="0" w:color="auto"/>
        <w:bottom w:val="none" w:sz="0" w:space="0" w:color="auto"/>
        <w:right w:val="none" w:sz="0" w:space="0" w:color="auto"/>
      </w:divBdr>
    </w:div>
    <w:div w:id="436680963">
      <w:bodyDiv w:val="1"/>
      <w:marLeft w:val="0"/>
      <w:marRight w:val="0"/>
      <w:marTop w:val="0"/>
      <w:marBottom w:val="0"/>
      <w:divBdr>
        <w:top w:val="none" w:sz="0" w:space="0" w:color="auto"/>
        <w:left w:val="none" w:sz="0" w:space="0" w:color="auto"/>
        <w:bottom w:val="none" w:sz="0" w:space="0" w:color="auto"/>
        <w:right w:val="none" w:sz="0" w:space="0" w:color="auto"/>
      </w:divBdr>
    </w:div>
    <w:div w:id="469129822">
      <w:bodyDiv w:val="1"/>
      <w:marLeft w:val="0"/>
      <w:marRight w:val="0"/>
      <w:marTop w:val="0"/>
      <w:marBottom w:val="0"/>
      <w:divBdr>
        <w:top w:val="none" w:sz="0" w:space="0" w:color="auto"/>
        <w:left w:val="none" w:sz="0" w:space="0" w:color="auto"/>
        <w:bottom w:val="none" w:sz="0" w:space="0" w:color="auto"/>
        <w:right w:val="none" w:sz="0" w:space="0" w:color="auto"/>
      </w:divBdr>
    </w:div>
    <w:div w:id="487212360">
      <w:bodyDiv w:val="1"/>
      <w:marLeft w:val="0"/>
      <w:marRight w:val="0"/>
      <w:marTop w:val="0"/>
      <w:marBottom w:val="0"/>
      <w:divBdr>
        <w:top w:val="none" w:sz="0" w:space="0" w:color="auto"/>
        <w:left w:val="none" w:sz="0" w:space="0" w:color="auto"/>
        <w:bottom w:val="none" w:sz="0" w:space="0" w:color="auto"/>
        <w:right w:val="none" w:sz="0" w:space="0" w:color="auto"/>
      </w:divBdr>
    </w:div>
    <w:div w:id="535199248">
      <w:bodyDiv w:val="1"/>
      <w:marLeft w:val="0"/>
      <w:marRight w:val="0"/>
      <w:marTop w:val="0"/>
      <w:marBottom w:val="0"/>
      <w:divBdr>
        <w:top w:val="none" w:sz="0" w:space="0" w:color="auto"/>
        <w:left w:val="none" w:sz="0" w:space="0" w:color="auto"/>
        <w:bottom w:val="none" w:sz="0" w:space="0" w:color="auto"/>
        <w:right w:val="none" w:sz="0" w:space="0" w:color="auto"/>
      </w:divBdr>
    </w:div>
    <w:div w:id="580068481">
      <w:bodyDiv w:val="1"/>
      <w:marLeft w:val="0"/>
      <w:marRight w:val="0"/>
      <w:marTop w:val="0"/>
      <w:marBottom w:val="0"/>
      <w:divBdr>
        <w:top w:val="none" w:sz="0" w:space="0" w:color="auto"/>
        <w:left w:val="none" w:sz="0" w:space="0" w:color="auto"/>
        <w:bottom w:val="none" w:sz="0" w:space="0" w:color="auto"/>
        <w:right w:val="none" w:sz="0" w:space="0" w:color="auto"/>
      </w:divBdr>
    </w:div>
    <w:div w:id="604115361">
      <w:bodyDiv w:val="1"/>
      <w:marLeft w:val="0"/>
      <w:marRight w:val="0"/>
      <w:marTop w:val="0"/>
      <w:marBottom w:val="0"/>
      <w:divBdr>
        <w:top w:val="none" w:sz="0" w:space="0" w:color="auto"/>
        <w:left w:val="none" w:sz="0" w:space="0" w:color="auto"/>
        <w:bottom w:val="none" w:sz="0" w:space="0" w:color="auto"/>
        <w:right w:val="none" w:sz="0" w:space="0" w:color="auto"/>
      </w:divBdr>
    </w:div>
    <w:div w:id="610208374">
      <w:bodyDiv w:val="1"/>
      <w:marLeft w:val="0"/>
      <w:marRight w:val="0"/>
      <w:marTop w:val="0"/>
      <w:marBottom w:val="0"/>
      <w:divBdr>
        <w:top w:val="none" w:sz="0" w:space="0" w:color="auto"/>
        <w:left w:val="none" w:sz="0" w:space="0" w:color="auto"/>
        <w:bottom w:val="none" w:sz="0" w:space="0" w:color="auto"/>
        <w:right w:val="none" w:sz="0" w:space="0" w:color="auto"/>
      </w:divBdr>
    </w:div>
    <w:div w:id="661274912">
      <w:bodyDiv w:val="1"/>
      <w:marLeft w:val="0"/>
      <w:marRight w:val="0"/>
      <w:marTop w:val="0"/>
      <w:marBottom w:val="0"/>
      <w:divBdr>
        <w:top w:val="none" w:sz="0" w:space="0" w:color="auto"/>
        <w:left w:val="none" w:sz="0" w:space="0" w:color="auto"/>
        <w:bottom w:val="none" w:sz="0" w:space="0" w:color="auto"/>
        <w:right w:val="none" w:sz="0" w:space="0" w:color="auto"/>
      </w:divBdr>
    </w:div>
    <w:div w:id="686448244">
      <w:bodyDiv w:val="1"/>
      <w:marLeft w:val="0"/>
      <w:marRight w:val="0"/>
      <w:marTop w:val="0"/>
      <w:marBottom w:val="0"/>
      <w:divBdr>
        <w:top w:val="none" w:sz="0" w:space="0" w:color="auto"/>
        <w:left w:val="none" w:sz="0" w:space="0" w:color="auto"/>
        <w:bottom w:val="none" w:sz="0" w:space="0" w:color="auto"/>
        <w:right w:val="none" w:sz="0" w:space="0" w:color="auto"/>
      </w:divBdr>
    </w:div>
    <w:div w:id="739475196">
      <w:bodyDiv w:val="1"/>
      <w:marLeft w:val="0"/>
      <w:marRight w:val="0"/>
      <w:marTop w:val="0"/>
      <w:marBottom w:val="0"/>
      <w:divBdr>
        <w:top w:val="none" w:sz="0" w:space="0" w:color="auto"/>
        <w:left w:val="none" w:sz="0" w:space="0" w:color="auto"/>
        <w:bottom w:val="none" w:sz="0" w:space="0" w:color="auto"/>
        <w:right w:val="none" w:sz="0" w:space="0" w:color="auto"/>
      </w:divBdr>
    </w:div>
    <w:div w:id="796414583">
      <w:bodyDiv w:val="1"/>
      <w:marLeft w:val="0"/>
      <w:marRight w:val="0"/>
      <w:marTop w:val="0"/>
      <w:marBottom w:val="0"/>
      <w:divBdr>
        <w:top w:val="none" w:sz="0" w:space="0" w:color="auto"/>
        <w:left w:val="none" w:sz="0" w:space="0" w:color="auto"/>
        <w:bottom w:val="none" w:sz="0" w:space="0" w:color="auto"/>
        <w:right w:val="none" w:sz="0" w:space="0" w:color="auto"/>
      </w:divBdr>
      <w:divsChild>
        <w:div w:id="2122138366">
          <w:marLeft w:val="0"/>
          <w:marRight w:val="0"/>
          <w:marTop w:val="0"/>
          <w:marBottom w:val="0"/>
          <w:divBdr>
            <w:top w:val="none" w:sz="0" w:space="0" w:color="auto"/>
            <w:left w:val="none" w:sz="0" w:space="0" w:color="auto"/>
            <w:bottom w:val="none" w:sz="0" w:space="0" w:color="auto"/>
            <w:right w:val="none" w:sz="0" w:space="0" w:color="auto"/>
          </w:divBdr>
          <w:divsChild>
            <w:div w:id="2102480411">
              <w:marLeft w:val="0"/>
              <w:marRight w:val="0"/>
              <w:marTop w:val="0"/>
              <w:marBottom w:val="0"/>
              <w:divBdr>
                <w:top w:val="none" w:sz="0" w:space="0" w:color="auto"/>
                <w:left w:val="none" w:sz="0" w:space="0" w:color="auto"/>
                <w:bottom w:val="none" w:sz="0" w:space="0" w:color="auto"/>
                <w:right w:val="none" w:sz="0" w:space="0" w:color="auto"/>
              </w:divBdr>
              <w:divsChild>
                <w:div w:id="1845584718">
                  <w:marLeft w:val="0"/>
                  <w:marRight w:val="0"/>
                  <w:marTop w:val="0"/>
                  <w:marBottom w:val="0"/>
                  <w:divBdr>
                    <w:top w:val="none" w:sz="0" w:space="0" w:color="auto"/>
                    <w:left w:val="none" w:sz="0" w:space="0" w:color="auto"/>
                    <w:bottom w:val="none" w:sz="0" w:space="0" w:color="auto"/>
                    <w:right w:val="none" w:sz="0" w:space="0" w:color="auto"/>
                  </w:divBdr>
                  <w:divsChild>
                    <w:div w:id="82578412">
                      <w:marLeft w:val="0"/>
                      <w:marRight w:val="0"/>
                      <w:marTop w:val="0"/>
                      <w:marBottom w:val="0"/>
                      <w:divBdr>
                        <w:top w:val="none" w:sz="0" w:space="0" w:color="auto"/>
                        <w:left w:val="none" w:sz="0" w:space="0" w:color="auto"/>
                        <w:bottom w:val="none" w:sz="0" w:space="0" w:color="auto"/>
                        <w:right w:val="none" w:sz="0" w:space="0" w:color="auto"/>
                      </w:divBdr>
                    </w:div>
                  </w:divsChild>
                </w:div>
                <w:div w:id="728191001">
                  <w:marLeft w:val="0"/>
                  <w:marRight w:val="0"/>
                  <w:marTop w:val="0"/>
                  <w:marBottom w:val="0"/>
                  <w:divBdr>
                    <w:top w:val="none" w:sz="0" w:space="0" w:color="auto"/>
                    <w:left w:val="none" w:sz="0" w:space="0" w:color="auto"/>
                    <w:bottom w:val="none" w:sz="0" w:space="0" w:color="auto"/>
                    <w:right w:val="none" w:sz="0" w:space="0" w:color="auto"/>
                  </w:divBdr>
                  <w:divsChild>
                    <w:div w:id="121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4316">
              <w:marLeft w:val="0"/>
              <w:marRight w:val="0"/>
              <w:marTop w:val="0"/>
              <w:marBottom w:val="0"/>
              <w:divBdr>
                <w:top w:val="none" w:sz="0" w:space="0" w:color="auto"/>
                <w:left w:val="none" w:sz="0" w:space="0" w:color="auto"/>
                <w:bottom w:val="none" w:sz="0" w:space="0" w:color="auto"/>
                <w:right w:val="none" w:sz="0" w:space="0" w:color="auto"/>
              </w:divBdr>
              <w:divsChild>
                <w:div w:id="13746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9717">
      <w:bodyDiv w:val="1"/>
      <w:marLeft w:val="0"/>
      <w:marRight w:val="0"/>
      <w:marTop w:val="0"/>
      <w:marBottom w:val="0"/>
      <w:divBdr>
        <w:top w:val="none" w:sz="0" w:space="0" w:color="auto"/>
        <w:left w:val="none" w:sz="0" w:space="0" w:color="auto"/>
        <w:bottom w:val="none" w:sz="0" w:space="0" w:color="auto"/>
        <w:right w:val="none" w:sz="0" w:space="0" w:color="auto"/>
      </w:divBdr>
      <w:divsChild>
        <w:div w:id="465129686">
          <w:marLeft w:val="0"/>
          <w:marRight w:val="0"/>
          <w:marTop w:val="0"/>
          <w:marBottom w:val="0"/>
          <w:divBdr>
            <w:top w:val="none" w:sz="0" w:space="0" w:color="auto"/>
            <w:left w:val="none" w:sz="0" w:space="0" w:color="auto"/>
            <w:bottom w:val="none" w:sz="0" w:space="0" w:color="auto"/>
            <w:right w:val="none" w:sz="0" w:space="0" w:color="auto"/>
          </w:divBdr>
          <w:divsChild>
            <w:div w:id="88817434">
              <w:marLeft w:val="0"/>
              <w:marRight w:val="0"/>
              <w:marTop w:val="0"/>
              <w:marBottom w:val="0"/>
              <w:divBdr>
                <w:top w:val="none" w:sz="0" w:space="0" w:color="auto"/>
                <w:left w:val="none" w:sz="0" w:space="0" w:color="auto"/>
                <w:bottom w:val="none" w:sz="0" w:space="0" w:color="auto"/>
                <w:right w:val="none" w:sz="0" w:space="0" w:color="auto"/>
              </w:divBdr>
              <w:divsChild>
                <w:div w:id="875197805">
                  <w:marLeft w:val="0"/>
                  <w:marRight w:val="0"/>
                  <w:marTop w:val="0"/>
                  <w:marBottom w:val="0"/>
                  <w:divBdr>
                    <w:top w:val="none" w:sz="0" w:space="0" w:color="auto"/>
                    <w:left w:val="none" w:sz="0" w:space="0" w:color="auto"/>
                    <w:bottom w:val="none" w:sz="0" w:space="0" w:color="auto"/>
                    <w:right w:val="none" w:sz="0" w:space="0" w:color="auto"/>
                  </w:divBdr>
                  <w:divsChild>
                    <w:div w:id="2023849400">
                      <w:marLeft w:val="0"/>
                      <w:marRight w:val="0"/>
                      <w:marTop w:val="0"/>
                      <w:marBottom w:val="0"/>
                      <w:divBdr>
                        <w:top w:val="none" w:sz="0" w:space="0" w:color="auto"/>
                        <w:left w:val="none" w:sz="0" w:space="0" w:color="auto"/>
                        <w:bottom w:val="none" w:sz="0" w:space="0" w:color="auto"/>
                        <w:right w:val="none" w:sz="0" w:space="0" w:color="auto"/>
                      </w:divBdr>
                    </w:div>
                  </w:divsChild>
                </w:div>
                <w:div w:id="608007313">
                  <w:marLeft w:val="0"/>
                  <w:marRight w:val="0"/>
                  <w:marTop w:val="0"/>
                  <w:marBottom w:val="0"/>
                  <w:divBdr>
                    <w:top w:val="none" w:sz="0" w:space="0" w:color="auto"/>
                    <w:left w:val="none" w:sz="0" w:space="0" w:color="auto"/>
                    <w:bottom w:val="none" w:sz="0" w:space="0" w:color="auto"/>
                    <w:right w:val="none" w:sz="0" w:space="0" w:color="auto"/>
                  </w:divBdr>
                  <w:divsChild>
                    <w:div w:id="267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192">
              <w:marLeft w:val="0"/>
              <w:marRight w:val="0"/>
              <w:marTop w:val="0"/>
              <w:marBottom w:val="0"/>
              <w:divBdr>
                <w:top w:val="none" w:sz="0" w:space="0" w:color="auto"/>
                <w:left w:val="none" w:sz="0" w:space="0" w:color="auto"/>
                <w:bottom w:val="none" w:sz="0" w:space="0" w:color="auto"/>
                <w:right w:val="none" w:sz="0" w:space="0" w:color="auto"/>
              </w:divBdr>
              <w:divsChild>
                <w:div w:id="6843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89653">
      <w:bodyDiv w:val="1"/>
      <w:marLeft w:val="0"/>
      <w:marRight w:val="0"/>
      <w:marTop w:val="0"/>
      <w:marBottom w:val="0"/>
      <w:divBdr>
        <w:top w:val="none" w:sz="0" w:space="0" w:color="auto"/>
        <w:left w:val="none" w:sz="0" w:space="0" w:color="auto"/>
        <w:bottom w:val="none" w:sz="0" w:space="0" w:color="auto"/>
        <w:right w:val="none" w:sz="0" w:space="0" w:color="auto"/>
      </w:divBdr>
    </w:div>
    <w:div w:id="854341462">
      <w:bodyDiv w:val="1"/>
      <w:marLeft w:val="0"/>
      <w:marRight w:val="0"/>
      <w:marTop w:val="0"/>
      <w:marBottom w:val="0"/>
      <w:divBdr>
        <w:top w:val="none" w:sz="0" w:space="0" w:color="auto"/>
        <w:left w:val="none" w:sz="0" w:space="0" w:color="auto"/>
        <w:bottom w:val="none" w:sz="0" w:space="0" w:color="auto"/>
        <w:right w:val="none" w:sz="0" w:space="0" w:color="auto"/>
      </w:divBdr>
    </w:div>
    <w:div w:id="858473438">
      <w:bodyDiv w:val="1"/>
      <w:marLeft w:val="0"/>
      <w:marRight w:val="0"/>
      <w:marTop w:val="0"/>
      <w:marBottom w:val="0"/>
      <w:divBdr>
        <w:top w:val="none" w:sz="0" w:space="0" w:color="auto"/>
        <w:left w:val="none" w:sz="0" w:space="0" w:color="auto"/>
        <w:bottom w:val="none" w:sz="0" w:space="0" w:color="auto"/>
        <w:right w:val="none" w:sz="0" w:space="0" w:color="auto"/>
      </w:divBdr>
    </w:div>
    <w:div w:id="859971914">
      <w:bodyDiv w:val="1"/>
      <w:marLeft w:val="0"/>
      <w:marRight w:val="0"/>
      <w:marTop w:val="0"/>
      <w:marBottom w:val="0"/>
      <w:divBdr>
        <w:top w:val="none" w:sz="0" w:space="0" w:color="auto"/>
        <w:left w:val="none" w:sz="0" w:space="0" w:color="auto"/>
        <w:bottom w:val="none" w:sz="0" w:space="0" w:color="auto"/>
        <w:right w:val="none" w:sz="0" w:space="0" w:color="auto"/>
      </w:divBdr>
    </w:div>
    <w:div w:id="862013227">
      <w:bodyDiv w:val="1"/>
      <w:marLeft w:val="0"/>
      <w:marRight w:val="0"/>
      <w:marTop w:val="0"/>
      <w:marBottom w:val="0"/>
      <w:divBdr>
        <w:top w:val="none" w:sz="0" w:space="0" w:color="auto"/>
        <w:left w:val="none" w:sz="0" w:space="0" w:color="auto"/>
        <w:bottom w:val="none" w:sz="0" w:space="0" w:color="auto"/>
        <w:right w:val="none" w:sz="0" w:space="0" w:color="auto"/>
      </w:divBdr>
    </w:div>
    <w:div w:id="877012829">
      <w:bodyDiv w:val="1"/>
      <w:marLeft w:val="0"/>
      <w:marRight w:val="0"/>
      <w:marTop w:val="0"/>
      <w:marBottom w:val="0"/>
      <w:divBdr>
        <w:top w:val="none" w:sz="0" w:space="0" w:color="auto"/>
        <w:left w:val="none" w:sz="0" w:space="0" w:color="auto"/>
        <w:bottom w:val="none" w:sz="0" w:space="0" w:color="auto"/>
        <w:right w:val="none" w:sz="0" w:space="0" w:color="auto"/>
      </w:divBdr>
    </w:div>
    <w:div w:id="892279930">
      <w:bodyDiv w:val="1"/>
      <w:marLeft w:val="0"/>
      <w:marRight w:val="0"/>
      <w:marTop w:val="0"/>
      <w:marBottom w:val="0"/>
      <w:divBdr>
        <w:top w:val="none" w:sz="0" w:space="0" w:color="auto"/>
        <w:left w:val="none" w:sz="0" w:space="0" w:color="auto"/>
        <w:bottom w:val="none" w:sz="0" w:space="0" w:color="auto"/>
        <w:right w:val="none" w:sz="0" w:space="0" w:color="auto"/>
      </w:divBdr>
    </w:div>
    <w:div w:id="905996622">
      <w:bodyDiv w:val="1"/>
      <w:marLeft w:val="0"/>
      <w:marRight w:val="0"/>
      <w:marTop w:val="0"/>
      <w:marBottom w:val="0"/>
      <w:divBdr>
        <w:top w:val="none" w:sz="0" w:space="0" w:color="auto"/>
        <w:left w:val="none" w:sz="0" w:space="0" w:color="auto"/>
        <w:bottom w:val="none" w:sz="0" w:space="0" w:color="auto"/>
        <w:right w:val="none" w:sz="0" w:space="0" w:color="auto"/>
      </w:divBdr>
    </w:div>
    <w:div w:id="911546713">
      <w:bodyDiv w:val="1"/>
      <w:marLeft w:val="0"/>
      <w:marRight w:val="0"/>
      <w:marTop w:val="0"/>
      <w:marBottom w:val="0"/>
      <w:divBdr>
        <w:top w:val="none" w:sz="0" w:space="0" w:color="auto"/>
        <w:left w:val="none" w:sz="0" w:space="0" w:color="auto"/>
        <w:bottom w:val="none" w:sz="0" w:space="0" w:color="auto"/>
        <w:right w:val="none" w:sz="0" w:space="0" w:color="auto"/>
      </w:divBdr>
    </w:div>
    <w:div w:id="9240737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393">
          <w:marLeft w:val="0"/>
          <w:marRight w:val="0"/>
          <w:marTop w:val="0"/>
          <w:marBottom w:val="0"/>
          <w:divBdr>
            <w:top w:val="none" w:sz="0" w:space="0" w:color="auto"/>
            <w:left w:val="none" w:sz="0" w:space="0" w:color="auto"/>
            <w:bottom w:val="none" w:sz="0" w:space="0" w:color="auto"/>
            <w:right w:val="none" w:sz="0" w:space="0" w:color="auto"/>
          </w:divBdr>
        </w:div>
      </w:divsChild>
    </w:div>
    <w:div w:id="932323717">
      <w:bodyDiv w:val="1"/>
      <w:marLeft w:val="0"/>
      <w:marRight w:val="0"/>
      <w:marTop w:val="0"/>
      <w:marBottom w:val="0"/>
      <w:divBdr>
        <w:top w:val="none" w:sz="0" w:space="0" w:color="auto"/>
        <w:left w:val="none" w:sz="0" w:space="0" w:color="auto"/>
        <w:bottom w:val="none" w:sz="0" w:space="0" w:color="auto"/>
        <w:right w:val="none" w:sz="0" w:space="0" w:color="auto"/>
      </w:divBdr>
    </w:div>
    <w:div w:id="979187239">
      <w:bodyDiv w:val="1"/>
      <w:marLeft w:val="0"/>
      <w:marRight w:val="0"/>
      <w:marTop w:val="0"/>
      <w:marBottom w:val="0"/>
      <w:divBdr>
        <w:top w:val="none" w:sz="0" w:space="0" w:color="auto"/>
        <w:left w:val="none" w:sz="0" w:space="0" w:color="auto"/>
        <w:bottom w:val="none" w:sz="0" w:space="0" w:color="auto"/>
        <w:right w:val="none" w:sz="0" w:space="0" w:color="auto"/>
      </w:divBdr>
    </w:div>
    <w:div w:id="1019966510">
      <w:bodyDiv w:val="1"/>
      <w:marLeft w:val="0"/>
      <w:marRight w:val="0"/>
      <w:marTop w:val="0"/>
      <w:marBottom w:val="0"/>
      <w:divBdr>
        <w:top w:val="none" w:sz="0" w:space="0" w:color="auto"/>
        <w:left w:val="none" w:sz="0" w:space="0" w:color="auto"/>
        <w:bottom w:val="none" w:sz="0" w:space="0" w:color="auto"/>
        <w:right w:val="none" w:sz="0" w:space="0" w:color="auto"/>
      </w:divBdr>
    </w:div>
    <w:div w:id="1051155308">
      <w:bodyDiv w:val="1"/>
      <w:marLeft w:val="0"/>
      <w:marRight w:val="0"/>
      <w:marTop w:val="0"/>
      <w:marBottom w:val="0"/>
      <w:divBdr>
        <w:top w:val="none" w:sz="0" w:space="0" w:color="auto"/>
        <w:left w:val="none" w:sz="0" w:space="0" w:color="auto"/>
        <w:bottom w:val="none" w:sz="0" w:space="0" w:color="auto"/>
        <w:right w:val="none" w:sz="0" w:space="0" w:color="auto"/>
      </w:divBdr>
    </w:div>
    <w:div w:id="1102653294">
      <w:bodyDiv w:val="1"/>
      <w:marLeft w:val="0"/>
      <w:marRight w:val="0"/>
      <w:marTop w:val="0"/>
      <w:marBottom w:val="0"/>
      <w:divBdr>
        <w:top w:val="none" w:sz="0" w:space="0" w:color="auto"/>
        <w:left w:val="none" w:sz="0" w:space="0" w:color="auto"/>
        <w:bottom w:val="none" w:sz="0" w:space="0" w:color="auto"/>
        <w:right w:val="none" w:sz="0" w:space="0" w:color="auto"/>
      </w:divBdr>
    </w:div>
    <w:div w:id="1112356408">
      <w:bodyDiv w:val="1"/>
      <w:marLeft w:val="0"/>
      <w:marRight w:val="0"/>
      <w:marTop w:val="0"/>
      <w:marBottom w:val="0"/>
      <w:divBdr>
        <w:top w:val="none" w:sz="0" w:space="0" w:color="auto"/>
        <w:left w:val="none" w:sz="0" w:space="0" w:color="auto"/>
        <w:bottom w:val="none" w:sz="0" w:space="0" w:color="auto"/>
        <w:right w:val="none" w:sz="0" w:space="0" w:color="auto"/>
      </w:divBdr>
    </w:div>
    <w:div w:id="1128473996">
      <w:bodyDiv w:val="1"/>
      <w:marLeft w:val="0"/>
      <w:marRight w:val="0"/>
      <w:marTop w:val="0"/>
      <w:marBottom w:val="0"/>
      <w:divBdr>
        <w:top w:val="none" w:sz="0" w:space="0" w:color="auto"/>
        <w:left w:val="none" w:sz="0" w:space="0" w:color="auto"/>
        <w:bottom w:val="none" w:sz="0" w:space="0" w:color="auto"/>
        <w:right w:val="none" w:sz="0" w:space="0" w:color="auto"/>
      </w:divBdr>
    </w:div>
    <w:div w:id="1180126551">
      <w:bodyDiv w:val="1"/>
      <w:marLeft w:val="0"/>
      <w:marRight w:val="0"/>
      <w:marTop w:val="0"/>
      <w:marBottom w:val="0"/>
      <w:divBdr>
        <w:top w:val="none" w:sz="0" w:space="0" w:color="auto"/>
        <w:left w:val="none" w:sz="0" w:space="0" w:color="auto"/>
        <w:bottom w:val="none" w:sz="0" w:space="0" w:color="auto"/>
        <w:right w:val="none" w:sz="0" w:space="0" w:color="auto"/>
      </w:divBdr>
    </w:div>
    <w:div w:id="1181312026">
      <w:bodyDiv w:val="1"/>
      <w:marLeft w:val="0"/>
      <w:marRight w:val="0"/>
      <w:marTop w:val="0"/>
      <w:marBottom w:val="0"/>
      <w:divBdr>
        <w:top w:val="none" w:sz="0" w:space="0" w:color="auto"/>
        <w:left w:val="none" w:sz="0" w:space="0" w:color="auto"/>
        <w:bottom w:val="none" w:sz="0" w:space="0" w:color="auto"/>
        <w:right w:val="none" w:sz="0" w:space="0" w:color="auto"/>
      </w:divBdr>
    </w:div>
    <w:div w:id="1222012200">
      <w:bodyDiv w:val="1"/>
      <w:marLeft w:val="0"/>
      <w:marRight w:val="0"/>
      <w:marTop w:val="0"/>
      <w:marBottom w:val="0"/>
      <w:divBdr>
        <w:top w:val="none" w:sz="0" w:space="0" w:color="auto"/>
        <w:left w:val="none" w:sz="0" w:space="0" w:color="auto"/>
        <w:bottom w:val="none" w:sz="0" w:space="0" w:color="auto"/>
        <w:right w:val="none" w:sz="0" w:space="0" w:color="auto"/>
      </w:divBdr>
    </w:div>
    <w:div w:id="1225873576">
      <w:bodyDiv w:val="1"/>
      <w:marLeft w:val="0"/>
      <w:marRight w:val="0"/>
      <w:marTop w:val="0"/>
      <w:marBottom w:val="0"/>
      <w:divBdr>
        <w:top w:val="none" w:sz="0" w:space="0" w:color="auto"/>
        <w:left w:val="none" w:sz="0" w:space="0" w:color="auto"/>
        <w:bottom w:val="none" w:sz="0" w:space="0" w:color="auto"/>
        <w:right w:val="none" w:sz="0" w:space="0" w:color="auto"/>
      </w:divBdr>
    </w:div>
    <w:div w:id="1320813888">
      <w:bodyDiv w:val="1"/>
      <w:marLeft w:val="0"/>
      <w:marRight w:val="0"/>
      <w:marTop w:val="0"/>
      <w:marBottom w:val="0"/>
      <w:divBdr>
        <w:top w:val="none" w:sz="0" w:space="0" w:color="auto"/>
        <w:left w:val="none" w:sz="0" w:space="0" w:color="auto"/>
        <w:bottom w:val="none" w:sz="0" w:space="0" w:color="auto"/>
        <w:right w:val="none" w:sz="0" w:space="0" w:color="auto"/>
      </w:divBdr>
      <w:divsChild>
        <w:div w:id="879703793">
          <w:marLeft w:val="432"/>
          <w:marRight w:val="0"/>
          <w:marTop w:val="125"/>
          <w:marBottom w:val="0"/>
          <w:divBdr>
            <w:top w:val="none" w:sz="0" w:space="0" w:color="auto"/>
            <w:left w:val="none" w:sz="0" w:space="0" w:color="auto"/>
            <w:bottom w:val="none" w:sz="0" w:space="0" w:color="auto"/>
            <w:right w:val="none" w:sz="0" w:space="0" w:color="auto"/>
          </w:divBdr>
        </w:div>
      </w:divsChild>
    </w:div>
    <w:div w:id="1323503709">
      <w:bodyDiv w:val="1"/>
      <w:marLeft w:val="0"/>
      <w:marRight w:val="0"/>
      <w:marTop w:val="0"/>
      <w:marBottom w:val="0"/>
      <w:divBdr>
        <w:top w:val="none" w:sz="0" w:space="0" w:color="auto"/>
        <w:left w:val="none" w:sz="0" w:space="0" w:color="auto"/>
        <w:bottom w:val="none" w:sz="0" w:space="0" w:color="auto"/>
        <w:right w:val="none" w:sz="0" w:space="0" w:color="auto"/>
      </w:divBdr>
    </w:div>
    <w:div w:id="1346975283">
      <w:bodyDiv w:val="1"/>
      <w:marLeft w:val="0"/>
      <w:marRight w:val="0"/>
      <w:marTop w:val="0"/>
      <w:marBottom w:val="0"/>
      <w:divBdr>
        <w:top w:val="none" w:sz="0" w:space="0" w:color="auto"/>
        <w:left w:val="none" w:sz="0" w:space="0" w:color="auto"/>
        <w:bottom w:val="none" w:sz="0" w:space="0" w:color="auto"/>
        <w:right w:val="none" w:sz="0" w:space="0" w:color="auto"/>
      </w:divBdr>
      <w:divsChild>
        <w:div w:id="52973686">
          <w:marLeft w:val="0"/>
          <w:marRight w:val="0"/>
          <w:marTop w:val="0"/>
          <w:marBottom w:val="0"/>
          <w:divBdr>
            <w:top w:val="none" w:sz="0" w:space="0" w:color="auto"/>
            <w:left w:val="none" w:sz="0" w:space="0" w:color="auto"/>
            <w:bottom w:val="none" w:sz="0" w:space="0" w:color="auto"/>
            <w:right w:val="none" w:sz="0" w:space="0" w:color="auto"/>
          </w:divBdr>
        </w:div>
        <w:div w:id="241767110">
          <w:marLeft w:val="0"/>
          <w:marRight w:val="0"/>
          <w:marTop w:val="0"/>
          <w:marBottom w:val="0"/>
          <w:divBdr>
            <w:top w:val="none" w:sz="0" w:space="0" w:color="auto"/>
            <w:left w:val="none" w:sz="0" w:space="0" w:color="auto"/>
            <w:bottom w:val="none" w:sz="0" w:space="0" w:color="auto"/>
            <w:right w:val="none" w:sz="0" w:space="0" w:color="auto"/>
          </w:divBdr>
        </w:div>
        <w:div w:id="1075206264">
          <w:marLeft w:val="0"/>
          <w:marRight w:val="0"/>
          <w:marTop w:val="0"/>
          <w:marBottom w:val="0"/>
          <w:divBdr>
            <w:top w:val="none" w:sz="0" w:space="0" w:color="auto"/>
            <w:left w:val="none" w:sz="0" w:space="0" w:color="auto"/>
            <w:bottom w:val="none" w:sz="0" w:space="0" w:color="auto"/>
            <w:right w:val="none" w:sz="0" w:space="0" w:color="auto"/>
          </w:divBdr>
        </w:div>
        <w:div w:id="1220704218">
          <w:marLeft w:val="0"/>
          <w:marRight w:val="0"/>
          <w:marTop w:val="0"/>
          <w:marBottom w:val="0"/>
          <w:divBdr>
            <w:top w:val="none" w:sz="0" w:space="0" w:color="auto"/>
            <w:left w:val="none" w:sz="0" w:space="0" w:color="auto"/>
            <w:bottom w:val="none" w:sz="0" w:space="0" w:color="auto"/>
            <w:right w:val="none" w:sz="0" w:space="0" w:color="auto"/>
          </w:divBdr>
        </w:div>
        <w:div w:id="1455249442">
          <w:marLeft w:val="0"/>
          <w:marRight w:val="0"/>
          <w:marTop w:val="0"/>
          <w:marBottom w:val="0"/>
          <w:divBdr>
            <w:top w:val="none" w:sz="0" w:space="0" w:color="auto"/>
            <w:left w:val="none" w:sz="0" w:space="0" w:color="auto"/>
            <w:bottom w:val="none" w:sz="0" w:space="0" w:color="auto"/>
            <w:right w:val="none" w:sz="0" w:space="0" w:color="auto"/>
          </w:divBdr>
        </w:div>
      </w:divsChild>
    </w:div>
    <w:div w:id="1434544943">
      <w:bodyDiv w:val="1"/>
      <w:marLeft w:val="0"/>
      <w:marRight w:val="0"/>
      <w:marTop w:val="0"/>
      <w:marBottom w:val="0"/>
      <w:divBdr>
        <w:top w:val="none" w:sz="0" w:space="0" w:color="auto"/>
        <w:left w:val="none" w:sz="0" w:space="0" w:color="auto"/>
        <w:bottom w:val="none" w:sz="0" w:space="0" w:color="auto"/>
        <w:right w:val="none" w:sz="0" w:space="0" w:color="auto"/>
      </w:divBdr>
    </w:div>
    <w:div w:id="1529683800">
      <w:bodyDiv w:val="1"/>
      <w:marLeft w:val="0"/>
      <w:marRight w:val="0"/>
      <w:marTop w:val="0"/>
      <w:marBottom w:val="0"/>
      <w:divBdr>
        <w:top w:val="none" w:sz="0" w:space="0" w:color="auto"/>
        <w:left w:val="none" w:sz="0" w:space="0" w:color="auto"/>
        <w:bottom w:val="none" w:sz="0" w:space="0" w:color="auto"/>
        <w:right w:val="none" w:sz="0" w:space="0" w:color="auto"/>
      </w:divBdr>
    </w:div>
    <w:div w:id="1529949863">
      <w:bodyDiv w:val="1"/>
      <w:marLeft w:val="0"/>
      <w:marRight w:val="0"/>
      <w:marTop w:val="0"/>
      <w:marBottom w:val="0"/>
      <w:divBdr>
        <w:top w:val="none" w:sz="0" w:space="0" w:color="auto"/>
        <w:left w:val="none" w:sz="0" w:space="0" w:color="auto"/>
        <w:bottom w:val="none" w:sz="0" w:space="0" w:color="auto"/>
        <w:right w:val="none" w:sz="0" w:space="0" w:color="auto"/>
      </w:divBdr>
    </w:div>
    <w:div w:id="1534225406">
      <w:bodyDiv w:val="1"/>
      <w:marLeft w:val="0"/>
      <w:marRight w:val="0"/>
      <w:marTop w:val="0"/>
      <w:marBottom w:val="0"/>
      <w:divBdr>
        <w:top w:val="none" w:sz="0" w:space="0" w:color="auto"/>
        <w:left w:val="none" w:sz="0" w:space="0" w:color="auto"/>
        <w:bottom w:val="none" w:sz="0" w:space="0" w:color="auto"/>
        <w:right w:val="none" w:sz="0" w:space="0" w:color="auto"/>
      </w:divBdr>
    </w:div>
    <w:div w:id="1609198239">
      <w:bodyDiv w:val="1"/>
      <w:marLeft w:val="0"/>
      <w:marRight w:val="0"/>
      <w:marTop w:val="0"/>
      <w:marBottom w:val="0"/>
      <w:divBdr>
        <w:top w:val="none" w:sz="0" w:space="0" w:color="auto"/>
        <w:left w:val="none" w:sz="0" w:space="0" w:color="auto"/>
        <w:bottom w:val="none" w:sz="0" w:space="0" w:color="auto"/>
        <w:right w:val="none" w:sz="0" w:space="0" w:color="auto"/>
      </w:divBdr>
    </w:div>
    <w:div w:id="1642533776">
      <w:bodyDiv w:val="1"/>
      <w:marLeft w:val="0"/>
      <w:marRight w:val="0"/>
      <w:marTop w:val="0"/>
      <w:marBottom w:val="0"/>
      <w:divBdr>
        <w:top w:val="none" w:sz="0" w:space="0" w:color="auto"/>
        <w:left w:val="none" w:sz="0" w:space="0" w:color="auto"/>
        <w:bottom w:val="none" w:sz="0" w:space="0" w:color="auto"/>
        <w:right w:val="none" w:sz="0" w:space="0" w:color="auto"/>
      </w:divBdr>
    </w:div>
    <w:div w:id="1652440005">
      <w:bodyDiv w:val="1"/>
      <w:marLeft w:val="0"/>
      <w:marRight w:val="0"/>
      <w:marTop w:val="0"/>
      <w:marBottom w:val="0"/>
      <w:divBdr>
        <w:top w:val="none" w:sz="0" w:space="0" w:color="auto"/>
        <w:left w:val="none" w:sz="0" w:space="0" w:color="auto"/>
        <w:bottom w:val="none" w:sz="0" w:space="0" w:color="auto"/>
        <w:right w:val="none" w:sz="0" w:space="0" w:color="auto"/>
      </w:divBdr>
    </w:div>
    <w:div w:id="1679236491">
      <w:bodyDiv w:val="1"/>
      <w:marLeft w:val="0"/>
      <w:marRight w:val="0"/>
      <w:marTop w:val="0"/>
      <w:marBottom w:val="0"/>
      <w:divBdr>
        <w:top w:val="none" w:sz="0" w:space="0" w:color="auto"/>
        <w:left w:val="none" w:sz="0" w:space="0" w:color="auto"/>
        <w:bottom w:val="none" w:sz="0" w:space="0" w:color="auto"/>
        <w:right w:val="none" w:sz="0" w:space="0" w:color="auto"/>
      </w:divBdr>
    </w:div>
    <w:div w:id="1686787697">
      <w:bodyDiv w:val="1"/>
      <w:marLeft w:val="0"/>
      <w:marRight w:val="0"/>
      <w:marTop w:val="0"/>
      <w:marBottom w:val="0"/>
      <w:divBdr>
        <w:top w:val="none" w:sz="0" w:space="0" w:color="auto"/>
        <w:left w:val="none" w:sz="0" w:space="0" w:color="auto"/>
        <w:bottom w:val="none" w:sz="0" w:space="0" w:color="auto"/>
        <w:right w:val="none" w:sz="0" w:space="0" w:color="auto"/>
      </w:divBdr>
    </w:div>
    <w:div w:id="1699577168">
      <w:bodyDiv w:val="1"/>
      <w:marLeft w:val="0"/>
      <w:marRight w:val="0"/>
      <w:marTop w:val="0"/>
      <w:marBottom w:val="0"/>
      <w:divBdr>
        <w:top w:val="none" w:sz="0" w:space="0" w:color="auto"/>
        <w:left w:val="none" w:sz="0" w:space="0" w:color="auto"/>
        <w:bottom w:val="none" w:sz="0" w:space="0" w:color="auto"/>
        <w:right w:val="none" w:sz="0" w:space="0" w:color="auto"/>
      </w:divBdr>
    </w:div>
    <w:div w:id="1737583001">
      <w:bodyDiv w:val="1"/>
      <w:marLeft w:val="0"/>
      <w:marRight w:val="0"/>
      <w:marTop w:val="0"/>
      <w:marBottom w:val="0"/>
      <w:divBdr>
        <w:top w:val="none" w:sz="0" w:space="0" w:color="auto"/>
        <w:left w:val="none" w:sz="0" w:space="0" w:color="auto"/>
        <w:bottom w:val="none" w:sz="0" w:space="0" w:color="auto"/>
        <w:right w:val="none" w:sz="0" w:space="0" w:color="auto"/>
      </w:divBdr>
    </w:div>
    <w:div w:id="1782914504">
      <w:bodyDiv w:val="1"/>
      <w:marLeft w:val="0"/>
      <w:marRight w:val="0"/>
      <w:marTop w:val="0"/>
      <w:marBottom w:val="0"/>
      <w:divBdr>
        <w:top w:val="none" w:sz="0" w:space="0" w:color="auto"/>
        <w:left w:val="none" w:sz="0" w:space="0" w:color="auto"/>
        <w:bottom w:val="none" w:sz="0" w:space="0" w:color="auto"/>
        <w:right w:val="none" w:sz="0" w:space="0" w:color="auto"/>
      </w:divBdr>
    </w:div>
    <w:div w:id="1805922006">
      <w:bodyDiv w:val="1"/>
      <w:marLeft w:val="0"/>
      <w:marRight w:val="0"/>
      <w:marTop w:val="0"/>
      <w:marBottom w:val="0"/>
      <w:divBdr>
        <w:top w:val="none" w:sz="0" w:space="0" w:color="auto"/>
        <w:left w:val="none" w:sz="0" w:space="0" w:color="auto"/>
        <w:bottom w:val="none" w:sz="0" w:space="0" w:color="auto"/>
        <w:right w:val="none" w:sz="0" w:space="0" w:color="auto"/>
      </w:divBdr>
    </w:div>
    <w:div w:id="1833252371">
      <w:bodyDiv w:val="1"/>
      <w:marLeft w:val="0"/>
      <w:marRight w:val="0"/>
      <w:marTop w:val="0"/>
      <w:marBottom w:val="0"/>
      <w:divBdr>
        <w:top w:val="none" w:sz="0" w:space="0" w:color="auto"/>
        <w:left w:val="none" w:sz="0" w:space="0" w:color="auto"/>
        <w:bottom w:val="none" w:sz="0" w:space="0" w:color="auto"/>
        <w:right w:val="none" w:sz="0" w:space="0" w:color="auto"/>
      </w:divBdr>
    </w:div>
    <w:div w:id="1849364726">
      <w:bodyDiv w:val="1"/>
      <w:marLeft w:val="0"/>
      <w:marRight w:val="0"/>
      <w:marTop w:val="0"/>
      <w:marBottom w:val="0"/>
      <w:divBdr>
        <w:top w:val="none" w:sz="0" w:space="0" w:color="auto"/>
        <w:left w:val="none" w:sz="0" w:space="0" w:color="auto"/>
        <w:bottom w:val="none" w:sz="0" w:space="0" w:color="auto"/>
        <w:right w:val="none" w:sz="0" w:space="0" w:color="auto"/>
      </w:divBdr>
    </w:div>
    <w:div w:id="1855609587">
      <w:bodyDiv w:val="1"/>
      <w:marLeft w:val="0"/>
      <w:marRight w:val="0"/>
      <w:marTop w:val="0"/>
      <w:marBottom w:val="0"/>
      <w:divBdr>
        <w:top w:val="none" w:sz="0" w:space="0" w:color="auto"/>
        <w:left w:val="none" w:sz="0" w:space="0" w:color="auto"/>
        <w:bottom w:val="none" w:sz="0" w:space="0" w:color="auto"/>
        <w:right w:val="none" w:sz="0" w:space="0" w:color="auto"/>
      </w:divBdr>
    </w:div>
    <w:div w:id="1868982884">
      <w:bodyDiv w:val="1"/>
      <w:marLeft w:val="0"/>
      <w:marRight w:val="0"/>
      <w:marTop w:val="0"/>
      <w:marBottom w:val="0"/>
      <w:divBdr>
        <w:top w:val="none" w:sz="0" w:space="0" w:color="auto"/>
        <w:left w:val="none" w:sz="0" w:space="0" w:color="auto"/>
        <w:bottom w:val="none" w:sz="0" w:space="0" w:color="auto"/>
        <w:right w:val="none" w:sz="0" w:space="0" w:color="auto"/>
      </w:divBdr>
    </w:div>
    <w:div w:id="1940331144">
      <w:bodyDiv w:val="1"/>
      <w:marLeft w:val="0"/>
      <w:marRight w:val="0"/>
      <w:marTop w:val="0"/>
      <w:marBottom w:val="0"/>
      <w:divBdr>
        <w:top w:val="none" w:sz="0" w:space="0" w:color="auto"/>
        <w:left w:val="none" w:sz="0" w:space="0" w:color="auto"/>
        <w:bottom w:val="none" w:sz="0" w:space="0" w:color="auto"/>
        <w:right w:val="none" w:sz="0" w:space="0" w:color="auto"/>
      </w:divBdr>
    </w:div>
    <w:div w:id="1942295075">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sChild>
        <w:div w:id="997198161">
          <w:marLeft w:val="0"/>
          <w:marRight w:val="0"/>
          <w:marTop w:val="0"/>
          <w:marBottom w:val="0"/>
          <w:divBdr>
            <w:top w:val="none" w:sz="0" w:space="0" w:color="auto"/>
            <w:left w:val="none" w:sz="0" w:space="0" w:color="auto"/>
            <w:bottom w:val="none" w:sz="0" w:space="0" w:color="auto"/>
            <w:right w:val="none" w:sz="0" w:space="0" w:color="auto"/>
          </w:divBdr>
        </w:div>
      </w:divsChild>
    </w:div>
    <w:div w:id="2003005029">
      <w:bodyDiv w:val="1"/>
      <w:marLeft w:val="0"/>
      <w:marRight w:val="0"/>
      <w:marTop w:val="0"/>
      <w:marBottom w:val="0"/>
      <w:divBdr>
        <w:top w:val="none" w:sz="0" w:space="0" w:color="auto"/>
        <w:left w:val="none" w:sz="0" w:space="0" w:color="auto"/>
        <w:bottom w:val="none" w:sz="0" w:space="0" w:color="auto"/>
        <w:right w:val="none" w:sz="0" w:space="0" w:color="auto"/>
      </w:divBdr>
      <w:divsChild>
        <w:div w:id="1566839375">
          <w:marLeft w:val="0"/>
          <w:marRight w:val="0"/>
          <w:marTop w:val="0"/>
          <w:marBottom w:val="0"/>
          <w:divBdr>
            <w:top w:val="none" w:sz="0" w:space="0" w:color="auto"/>
            <w:left w:val="none" w:sz="0" w:space="0" w:color="auto"/>
            <w:bottom w:val="none" w:sz="0" w:space="0" w:color="auto"/>
            <w:right w:val="none" w:sz="0" w:space="0" w:color="auto"/>
          </w:divBdr>
        </w:div>
        <w:div w:id="1738941348">
          <w:marLeft w:val="0"/>
          <w:marRight w:val="0"/>
          <w:marTop w:val="0"/>
          <w:marBottom w:val="0"/>
          <w:divBdr>
            <w:top w:val="none" w:sz="0" w:space="0" w:color="auto"/>
            <w:left w:val="none" w:sz="0" w:space="0" w:color="auto"/>
            <w:bottom w:val="none" w:sz="0" w:space="0" w:color="auto"/>
            <w:right w:val="none" w:sz="0" w:space="0" w:color="auto"/>
          </w:divBdr>
          <w:divsChild>
            <w:div w:id="1896432374">
              <w:marLeft w:val="0"/>
              <w:marRight w:val="0"/>
              <w:marTop w:val="0"/>
              <w:marBottom w:val="0"/>
              <w:divBdr>
                <w:top w:val="none" w:sz="0" w:space="0" w:color="auto"/>
                <w:left w:val="none" w:sz="0" w:space="0" w:color="auto"/>
                <w:bottom w:val="none" w:sz="0" w:space="0" w:color="auto"/>
                <w:right w:val="none" w:sz="0" w:space="0" w:color="auto"/>
              </w:divBdr>
            </w:div>
          </w:divsChild>
        </w:div>
        <w:div w:id="1374884785">
          <w:marLeft w:val="0"/>
          <w:marRight w:val="0"/>
          <w:marTop w:val="0"/>
          <w:marBottom w:val="0"/>
          <w:divBdr>
            <w:top w:val="none" w:sz="0" w:space="0" w:color="auto"/>
            <w:left w:val="none" w:sz="0" w:space="0" w:color="auto"/>
            <w:bottom w:val="none" w:sz="0" w:space="0" w:color="auto"/>
            <w:right w:val="none" w:sz="0" w:space="0" w:color="auto"/>
          </w:divBdr>
        </w:div>
        <w:div w:id="816264447">
          <w:marLeft w:val="0"/>
          <w:marRight w:val="0"/>
          <w:marTop w:val="0"/>
          <w:marBottom w:val="0"/>
          <w:divBdr>
            <w:top w:val="none" w:sz="0" w:space="0" w:color="auto"/>
            <w:left w:val="none" w:sz="0" w:space="0" w:color="auto"/>
            <w:bottom w:val="none" w:sz="0" w:space="0" w:color="auto"/>
            <w:right w:val="none" w:sz="0" w:space="0" w:color="auto"/>
          </w:divBdr>
          <w:divsChild>
            <w:div w:id="1828284661">
              <w:marLeft w:val="0"/>
              <w:marRight w:val="0"/>
              <w:marTop w:val="0"/>
              <w:marBottom w:val="0"/>
              <w:divBdr>
                <w:top w:val="none" w:sz="0" w:space="0" w:color="auto"/>
                <w:left w:val="none" w:sz="0" w:space="0" w:color="auto"/>
                <w:bottom w:val="none" w:sz="0" w:space="0" w:color="auto"/>
                <w:right w:val="none" w:sz="0" w:space="0" w:color="auto"/>
              </w:divBdr>
              <w:divsChild>
                <w:div w:id="1123422769">
                  <w:marLeft w:val="0"/>
                  <w:marRight w:val="0"/>
                  <w:marTop w:val="0"/>
                  <w:marBottom w:val="0"/>
                  <w:divBdr>
                    <w:top w:val="none" w:sz="0" w:space="0" w:color="auto"/>
                    <w:left w:val="none" w:sz="0" w:space="0" w:color="auto"/>
                    <w:bottom w:val="none" w:sz="0" w:space="0" w:color="auto"/>
                    <w:right w:val="none" w:sz="0" w:space="0" w:color="auto"/>
                  </w:divBdr>
                  <w:divsChild>
                    <w:div w:id="1351226788">
                      <w:marLeft w:val="0"/>
                      <w:marRight w:val="0"/>
                      <w:marTop w:val="0"/>
                      <w:marBottom w:val="0"/>
                      <w:divBdr>
                        <w:top w:val="none" w:sz="0" w:space="0" w:color="auto"/>
                        <w:left w:val="none" w:sz="0" w:space="0" w:color="auto"/>
                        <w:bottom w:val="none" w:sz="0" w:space="0" w:color="auto"/>
                        <w:right w:val="none" w:sz="0" w:space="0" w:color="auto"/>
                      </w:divBdr>
                      <w:divsChild>
                        <w:div w:id="157968697">
                          <w:marLeft w:val="0"/>
                          <w:marRight w:val="0"/>
                          <w:marTop w:val="0"/>
                          <w:marBottom w:val="0"/>
                          <w:divBdr>
                            <w:top w:val="none" w:sz="0" w:space="0" w:color="auto"/>
                            <w:left w:val="none" w:sz="0" w:space="0" w:color="auto"/>
                            <w:bottom w:val="none" w:sz="0" w:space="0" w:color="auto"/>
                            <w:right w:val="none" w:sz="0" w:space="0" w:color="auto"/>
                          </w:divBdr>
                          <w:divsChild>
                            <w:div w:id="20651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79157">
      <w:bodyDiv w:val="1"/>
      <w:marLeft w:val="0"/>
      <w:marRight w:val="0"/>
      <w:marTop w:val="0"/>
      <w:marBottom w:val="0"/>
      <w:divBdr>
        <w:top w:val="none" w:sz="0" w:space="0" w:color="auto"/>
        <w:left w:val="none" w:sz="0" w:space="0" w:color="auto"/>
        <w:bottom w:val="none" w:sz="0" w:space="0" w:color="auto"/>
        <w:right w:val="none" w:sz="0" w:space="0" w:color="auto"/>
      </w:divBdr>
    </w:div>
    <w:div w:id="2079353921">
      <w:bodyDiv w:val="1"/>
      <w:marLeft w:val="0"/>
      <w:marRight w:val="0"/>
      <w:marTop w:val="0"/>
      <w:marBottom w:val="0"/>
      <w:divBdr>
        <w:top w:val="none" w:sz="0" w:space="0" w:color="auto"/>
        <w:left w:val="none" w:sz="0" w:space="0" w:color="auto"/>
        <w:bottom w:val="none" w:sz="0" w:space="0" w:color="auto"/>
        <w:right w:val="none" w:sz="0" w:space="0" w:color="auto"/>
      </w:divBdr>
      <w:divsChild>
        <w:div w:id="212352107">
          <w:marLeft w:val="0"/>
          <w:marRight w:val="0"/>
          <w:marTop w:val="0"/>
          <w:marBottom w:val="0"/>
          <w:divBdr>
            <w:top w:val="none" w:sz="0" w:space="0" w:color="auto"/>
            <w:left w:val="none" w:sz="0" w:space="0" w:color="auto"/>
            <w:bottom w:val="none" w:sz="0" w:space="0" w:color="auto"/>
            <w:right w:val="none" w:sz="0" w:space="0" w:color="auto"/>
          </w:divBdr>
        </w:div>
      </w:divsChild>
    </w:div>
    <w:div w:id="2112696761">
      <w:bodyDiv w:val="1"/>
      <w:marLeft w:val="0"/>
      <w:marRight w:val="0"/>
      <w:marTop w:val="0"/>
      <w:marBottom w:val="0"/>
      <w:divBdr>
        <w:top w:val="none" w:sz="0" w:space="0" w:color="auto"/>
        <w:left w:val="none" w:sz="0" w:space="0" w:color="auto"/>
        <w:bottom w:val="none" w:sz="0" w:space="0" w:color="auto"/>
        <w:right w:val="none" w:sz="0" w:space="0" w:color="auto"/>
      </w:divBdr>
      <w:divsChild>
        <w:div w:id="413476927">
          <w:marLeft w:val="0"/>
          <w:marRight w:val="0"/>
          <w:marTop w:val="0"/>
          <w:marBottom w:val="0"/>
          <w:divBdr>
            <w:top w:val="none" w:sz="0" w:space="0" w:color="auto"/>
            <w:left w:val="none" w:sz="0" w:space="0" w:color="auto"/>
            <w:bottom w:val="none" w:sz="0" w:space="0" w:color="auto"/>
            <w:right w:val="none" w:sz="0" w:space="0" w:color="auto"/>
          </w:divBdr>
          <w:divsChild>
            <w:div w:id="1699425597">
              <w:marLeft w:val="0"/>
              <w:marRight w:val="0"/>
              <w:marTop w:val="0"/>
              <w:marBottom w:val="0"/>
              <w:divBdr>
                <w:top w:val="none" w:sz="0" w:space="0" w:color="auto"/>
                <w:left w:val="none" w:sz="0" w:space="0" w:color="auto"/>
                <w:bottom w:val="none" w:sz="0" w:space="0" w:color="auto"/>
                <w:right w:val="none" w:sz="0" w:space="0" w:color="auto"/>
              </w:divBdr>
              <w:divsChild>
                <w:div w:id="466321006">
                  <w:marLeft w:val="0"/>
                  <w:marRight w:val="0"/>
                  <w:marTop w:val="0"/>
                  <w:marBottom w:val="0"/>
                  <w:divBdr>
                    <w:top w:val="none" w:sz="0" w:space="0" w:color="auto"/>
                    <w:left w:val="none" w:sz="0" w:space="0" w:color="auto"/>
                    <w:bottom w:val="none" w:sz="0" w:space="0" w:color="auto"/>
                    <w:right w:val="none" w:sz="0" w:space="0" w:color="auto"/>
                  </w:divBdr>
                </w:div>
              </w:divsChild>
            </w:div>
            <w:div w:id="19109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ec.uoregon.edu/students/current.html" TargetMode="External"/><Relationship Id="rId18" Type="http://schemas.openxmlformats.org/officeDocument/2006/relationships/hyperlink" Target="http://aaeo.uoregon.edu/content/discrimination-harassment" TargetMode="External"/><Relationship Id="rId26" Type="http://schemas.openxmlformats.org/officeDocument/2006/relationships/hyperlink" Target="https://www.washingtonpost.com/nation/2020/04/07/coronavirus-is-infecting-killing-black-americans-an-alarmingly-high-rate-post-analysis-shows/?arc404=true" TargetMode="External"/><Relationship Id="rId3" Type="http://schemas.openxmlformats.org/officeDocument/2006/relationships/styles" Target="styles.xml"/><Relationship Id="rId21" Type="http://schemas.openxmlformats.org/officeDocument/2006/relationships/hyperlink" Target="https://www.worldometers.info/coronavirus/coronavirus-age-sex-demographics/" TargetMode="External"/><Relationship Id="rId7" Type="http://schemas.openxmlformats.org/officeDocument/2006/relationships/endnotes" Target="endnotes.xml"/><Relationship Id="rId12" Type="http://schemas.openxmlformats.org/officeDocument/2006/relationships/hyperlink" Target="mailto:uoaec@uoregon.edu" TargetMode="External"/><Relationship Id="rId17" Type="http://schemas.openxmlformats.org/officeDocument/2006/relationships/hyperlink" Target="https://titleix.uoregon.edu/aaeo.uoregon.edu" TargetMode="External"/><Relationship Id="rId25" Type="http://schemas.openxmlformats.org/officeDocument/2006/relationships/hyperlink" Target="https://www.vox.com/2020/4/1/21203198/coronavirus-deaths-us-italy-china-south-kore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tleix.uoregon.edu/respect.uoregon.edu" TargetMode="External"/><Relationship Id="rId20" Type="http://schemas.openxmlformats.org/officeDocument/2006/relationships/hyperlink" Target="https://hr.uoregon.edu/policies-leaves/general-information/mandatory-reporting-child-abuse-and-neglec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uoregon.edu/calendars/final_exam%20" TargetMode="External"/><Relationship Id="rId24" Type="http://schemas.openxmlformats.org/officeDocument/2006/relationships/hyperlink" Target="https://globalhealth5050.org/covid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fe.uoregon.edu" TargetMode="External"/><Relationship Id="rId23" Type="http://schemas.openxmlformats.org/officeDocument/2006/relationships/hyperlink" Target="https://www.washingtonpost.com/health/2020/04/04/coronavirus-men/" TargetMode="External"/><Relationship Id="rId28" Type="http://schemas.openxmlformats.org/officeDocument/2006/relationships/hyperlink" Target="http://registrar.uoregon.edu/calendars/final_exam" TargetMode="External"/><Relationship Id="rId10" Type="http://schemas.openxmlformats.org/officeDocument/2006/relationships/hyperlink" Target="mailto:yourname@uoregon.edu" TargetMode="External"/><Relationship Id="rId19" Type="http://schemas.openxmlformats.org/officeDocument/2006/relationships/hyperlink" Target="https://titleix.uoregon.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mitchel@uoregon.edu" TargetMode="External"/><Relationship Id="rId14" Type="http://schemas.openxmlformats.org/officeDocument/2006/relationships/hyperlink" Target="https://titleix.uoregon.edu/syllabus" TargetMode="External"/><Relationship Id="rId22" Type="http://schemas.openxmlformats.org/officeDocument/2006/relationships/hyperlink" Target="https://www.nytimes.com/2020/04/07/health/coronavirus-new-york-men.html" TargetMode="External"/><Relationship Id="rId27" Type="http://schemas.openxmlformats.org/officeDocument/2006/relationships/hyperlink" Target="https://www.nytimes.com/2020/04/07/us/coronavirus-race.html" TargetMode="External"/><Relationship Id="rId30" Type="http://schemas.openxmlformats.org/officeDocument/2006/relationships/footer" Target="footer1.xml"/><Relationship Id="rId8" Type="http://schemas.openxmlformats.org/officeDocument/2006/relationships/hyperlink" Target="mailto:rmitchel@uorego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syllabus-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96E4-C7FB-4D1F-8B9E-E82FC862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syllabus-2020.dotx</Template>
  <TotalTime>411</TotalTime>
  <Pages>8</Pages>
  <Words>12785</Words>
  <Characters>72878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 Mitchell</dc:creator>
  <cp:keywords/>
  <dc:description/>
  <cp:lastModifiedBy>Ronald Mitchell</cp:lastModifiedBy>
  <cp:revision>22</cp:revision>
  <cp:lastPrinted>2020-04-10T18:36:00Z</cp:lastPrinted>
  <dcterms:created xsi:type="dcterms:W3CDTF">2020-03-28T00:36:00Z</dcterms:created>
  <dcterms:modified xsi:type="dcterms:W3CDTF">2020-04-10T18:36:00Z</dcterms:modified>
</cp:coreProperties>
</file>