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9297" w14:textId="77777777" w:rsidR="00C17143" w:rsidRDefault="00981699">
      <w:r>
        <w:t>Reading guide/study questions – Mahabharata</w:t>
      </w:r>
    </w:p>
    <w:p w14:paraId="71789B9F" w14:textId="77777777" w:rsidR="00981699" w:rsidRDefault="00981699"/>
    <w:p w14:paraId="3353AB4C" w14:textId="72D3DEF5" w:rsidR="003C0A7F" w:rsidRDefault="00024451" w:rsidP="004344FC">
      <w:r>
        <w:t xml:space="preserve">The first introduction to our text is by </w:t>
      </w:r>
      <w:hyperlink r:id="rId4" w:history="1">
        <w:r w:rsidRPr="00816211">
          <w:rPr>
            <w:rStyle w:val="Hyperlink"/>
          </w:rPr>
          <w:t>Wendy Doniger</w:t>
        </w:r>
      </w:hyperlink>
      <w:r>
        <w:t>.</w:t>
      </w:r>
      <w:r w:rsidR="00816211">
        <w:t xml:space="preserve"> Doniger created a firestor</w:t>
      </w:r>
      <w:r w:rsidR="00A040E9">
        <w:t>m, and was sued in Indian court</w:t>
      </w:r>
      <w:r w:rsidR="00816211">
        <w:t xml:space="preserve"> for her 2009 book, </w:t>
      </w:r>
      <w:r w:rsidR="00816211">
        <w:rPr>
          <w:i/>
        </w:rPr>
        <w:t xml:space="preserve">The Hindus: An Alternative History </w:t>
      </w:r>
      <w:r w:rsidR="00816211">
        <w:t xml:space="preserve">(Penguin). </w:t>
      </w:r>
      <w:r w:rsidR="0000774E">
        <w:t xml:space="preserve">Her publisher lost the case and </w:t>
      </w:r>
      <w:hyperlink r:id="rId5" w:history="1">
        <w:r w:rsidR="0000774E" w:rsidRPr="0000774E">
          <w:rPr>
            <w:rStyle w:val="Hyperlink"/>
          </w:rPr>
          <w:t>destroyed all copies of the book in India</w:t>
        </w:r>
      </w:hyperlink>
      <w:r w:rsidR="0000774E">
        <w:t xml:space="preserve">. </w:t>
      </w:r>
      <w:r w:rsidR="00816211">
        <w:t xml:space="preserve"> </w:t>
      </w:r>
      <w:r w:rsidR="00C20AA9">
        <w:t xml:space="preserve">Why did this happen?  You can learn more about the politics of India and its </w:t>
      </w:r>
      <w:hyperlink r:id="rId6" w:history="1">
        <w:r w:rsidR="00C20AA9" w:rsidRPr="00C20AA9">
          <w:rPr>
            <w:rStyle w:val="Hyperlink"/>
          </w:rPr>
          <w:t>Hindu nationalist movement</w:t>
        </w:r>
      </w:hyperlink>
      <w:r w:rsidR="003C0A7F">
        <w:t xml:space="preserve"> through many sites on the internet.</w:t>
      </w:r>
      <w:r w:rsidR="00C20AA9">
        <w:t xml:space="preserve"> India’s current prime minister,</w:t>
      </w:r>
      <w:r w:rsidR="0021111F">
        <w:t xml:space="preserve"> Narendra Modi, leads the Bharatiya Janata Party</w:t>
      </w:r>
      <w:r w:rsidR="003C0A7F">
        <w:t xml:space="preserve">, which is the Hindu nationalist party. </w:t>
      </w:r>
      <w:r w:rsidR="0021111F">
        <w:t>Modi is on Twitter</w:t>
      </w:r>
      <w:r w:rsidR="003C0A7F">
        <w:t>, if you’re interested: @narendramodi</w:t>
      </w:r>
      <w:r w:rsidR="0021111F">
        <w:t xml:space="preserve">). </w:t>
      </w:r>
      <w:r w:rsidR="00C20AA9">
        <w:t xml:space="preserve"> </w:t>
      </w:r>
    </w:p>
    <w:p w14:paraId="319188F8" w14:textId="77777777" w:rsidR="003C0A7F" w:rsidRDefault="003C0A7F" w:rsidP="004344FC"/>
    <w:p w14:paraId="11C47E82" w14:textId="767D3A95" w:rsidR="00177427" w:rsidRDefault="003C0A7F" w:rsidP="004344FC">
      <w:r>
        <w:t xml:space="preserve">Our version of the </w:t>
      </w:r>
      <w:r>
        <w:rPr>
          <w:i/>
        </w:rPr>
        <w:t xml:space="preserve">Mahabharata </w:t>
      </w:r>
      <w:r>
        <w:t xml:space="preserve">comes from </w:t>
      </w:r>
      <w:r w:rsidR="00F21CFB">
        <w:t xml:space="preserve">R.K. Narayan, called “India’s greatest writer” by the </w:t>
      </w:r>
      <w:hyperlink r:id="rId7" w:history="1">
        <w:r w:rsidR="00F21CFB" w:rsidRPr="00F21CFB">
          <w:rPr>
            <w:rStyle w:val="Hyperlink"/>
            <w:i/>
          </w:rPr>
          <w:t>Manchester Guardian</w:t>
        </w:r>
      </w:hyperlink>
      <w:r w:rsidR="00F21CFB">
        <w:t xml:space="preserve">.  Famous as a novelist, Narayan produced – as Wendy Doniger points out in her introduction – a version of the </w:t>
      </w:r>
      <w:r w:rsidR="00F21CFB" w:rsidRPr="00F21CFB">
        <w:rPr>
          <w:i/>
        </w:rPr>
        <w:t>Mahabharata</w:t>
      </w:r>
      <w:r w:rsidR="00F21CFB">
        <w:t xml:space="preserve"> for English readers. Narayan’s introduction to our text</w:t>
      </w:r>
      <w:r w:rsidR="00C037CC">
        <w:t xml:space="preserve">, like Doniger’s, reminds us that the Sanskrit </w:t>
      </w:r>
      <w:r w:rsidR="00C037CC">
        <w:rPr>
          <w:i/>
        </w:rPr>
        <w:t>Mahabharata</w:t>
      </w:r>
      <w:r w:rsidR="00C037CC">
        <w:t xml:space="preserve"> is 100,000 lines long. We have in our hands a version but, were we living in India, we would know these stories. We would likely sing</w:t>
      </w:r>
      <w:r w:rsidR="00177427">
        <w:t>, in Sanskrit,</w:t>
      </w:r>
      <w:r w:rsidR="00C037CC">
        <w:t xml:space="preserve"> the opening lines of the </w:t>
      </w:r>
      <w:r w:rsidR="00C037CC">
        <w:rPr>
          <w:i/>
        </w:rPr>
        <w:t>Bhagavad-Gita</w:t>
      </w:r>
      <w:r w:rsidR="00C037CC">
        <w:t xml:space="preserve"> (a portion of the </w:t>
      </w:r>
      <w:r w:rsidR="00C037CC">
        <w:rPr>
          <w:i/>
        </w:rPr>
        <w:t>Mahabharata</w:t>
      </w:r>
      <w:r w:rsidR="00A040E9">
        <w:t>, condensed into a few pages in our translation, starting on page 147)</w:t>
      </w:r>
      <w:r w:rsidR="00177427">
        <w:t xml:space="preserve"> </w:t>
      </w:r>
      <w:r w:rsidR="00607815">
        <w:t xml:space="preserve">-- </w:t>
      </w:r>
      <w:r w:rsidR="00177427">
        <w:t>and not know how we learned it</w:t>
      </w:r>
      <w:r w:rsidR="00A040E9">
        <w:t xml:space="preserve">. </w:t>
      </w:r>
      <w:r w:rsidR="00F21CFB">
        <w:t xml:space="preserve"> </w:t>
      </w:r>
    </w:p>
    <w:p w14:paraId="43892899" w14:textId="77777777" w:rsidR="00177427" w:rsidRDefault="00177427" w:rsidP="004344FC"/>
    <w:p w14:paraId="3AF70AC3" w14:textId="61D71DAA" w:rsidR="004344FC" w:rsidRDefault="00177427" w:rsidP="004344FC">
      <w:r>
        <w:t xml:space="preserve">Our text has 16 chapters and an epilogue. </w:t>
      </w:r>
      <w:r w:rsidR="00173E51">
        <w:t xml:space="preserve">Note the help Narayan gives us with a list of characters and concepts.  Do try to speak these aloud. </w:t>
      </w:r>
      <w:bookmarkStart w:id="0" w:name="_GoBack"/>
      <w:bookmarkEnd w:id="0"/>
      <w:r w:rsidR="004344FC" w:rsidRPr="00F21CFB">
        <w:t>Among</w:t>
      </w:r>
      <w:r w:rsidR="004344FC" w:rsidRPr="004344FC">
        <w:t xml:space="preserve"> the challenges of this text is its "nesting box" structure: Vyasa himself is both poet and actor in the epic. What effect does such fabulation have on the story? What does it mean to become a hero? A god? How does the Pandavan rule compare with Gilgamesh's? </w:t>
      </w:r>
      <w:hyperlink r:id="rId8" w:history="1">
        <w:r w:rsidR="004344FC" w:rsidRPr="00142BE4">
          <w:rPr>
            <w:rStyle w:val="Hyperlink"/>
          </w:rPr>
          <w:t>Dharma</w:t>
        </w:r>
      </w:hyperlink>
      <w:r w:rsidR="004344FC" w:rsidRPr="004344FC">
        <w:t xml:space="preserve"> and </w:t>
      </w:r>
      <w:hyperlink r:id="rId9" w:history="1">
        <w:r w:rsidR="004344FC" w:rsidRPr="008F44CE">
          <w:rPr>
            <w:rStyle w:val="Hyperlink"/>
          </w:rPr>
          <w:t>karma</w:t>
        </w:r>
      </w:hyperlink>
      <w:r w:rsidR="004344FC" w:rsidRPr="004344FC">
        <w:t xml:space="preserve"> are central ideas for this text, and they defy definition. But we still must try. Are stories the best way to explore the challenges of dharma and karma? </w:t>
      </w:r>
    </w:p>
    <w:p w14:paraId="3D3D6C7A" w14:textId="77777777" w:rsidR="00607815" w:rsidRDefault="00607815" w:rsidP="004344FC"/>
    <w:p w14:paraId="78775205" w14:textId="614B9C7A" w:rsidR="00607815" w:rsidRPr="00607815" w:rsidRDefault="00607815" w:rsidP="004344FC">
      <w:r>
        <w:t xml:space="preserve">Choose the incident in the </w:t>
      </w:r>
      <w:r>
        <w:rPr>
          <w:i/>
        </w:rPr>
        <w:t>Mahabharata</w:t>
      </w:r>
      <w:r>
        <w:t xml:space="preserve"> that most disturbs you and explore what makes it challenge you.  We will want to talk about the dice game in class, and we’ll also have a look at the </w:t>
      </w:r>
      <w:hyperlink r:id="rId10" w:history="1">
        <w:r w:rsidRPr="0085476B">
          <w:rPr>
            <w:rStyle w:val="Hyperlink"/>
          </w:rPr>
          <w:t>Bhagavad-Gita</w:t>
        </w:r>
      </w:hyperlink>
      <w:r>
        <w:t xml:space="preserve"> to fill out Narayan’s raising of it. </w:t>
      </w:r>
      <w:r w:rsidR="00F62210">
        <w:t xml:space="preserve">You can see from </w:t>
      </w:r>
      <w:hyperlink r:id="rId11" w:history="1">
        <w:r w:rsidR="00F62210" w:rsidRPr="00F62210">
          <w:rPr>
            <w:rStyle w:val="Hyperlink"/>
          </w:rPr>
          <w:t>this page</w:t>
        </w:r>
      </w:hyperlink>
      <w:r w:rsidR="00F62210">
        <w:t xml:space="preserve"> that there’s more commentary on the Bhagavad-Gita than we could approach in a lifetime. </w:t>
      </w:r>
      <w:r w:rsidR="00C83A4F">
        <w:t xml:space="preserve">Perhaps </w:t>
      </w:r>
      <w:hyperlink r:id="rId12" w:history="1">
        <w:r w:rsidR="00C83A4F" w:rsidRPr="00C83A4F">
          <w:rPr>
            <w:rStyle w:val="Hyperlink"/>
          </w:rPr>
          <w:t>this page</w:t>
        </w:r>
      </w:hyperlink>
      <w:r w:rsidR="00C83A4F">
        <w:t xml:space="preserve"> is more approachable, yet the text’s overwhelming nature is part of its point</w:t>
      </w:r>
      <w:r w:rsidR="0085476B">
        <w:t xml:space="preserve"> for us</w:t>
      </w:r>
      <w:r w:rsidR="00C83A4F">
        <w:t xml:space="preserve">. </w:t>
      </w:r>
      <w:r w:rsidR="00F62210">
        <w:t xml:space="preserve">Our goal is to think about the meaning of the story literarily and as central to the epic’s meaning.  </w:t>
      </w:r>
    </w:p>
    <w:p w14:paraId="3264B92D" w14:textId="77777777" w:rsidR="00981699" w:rsidRDefault="00981699"/>
    <w:sectPr w:rsidR="00981699" w:rsidSect="00F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9"/>
    <w:rsid w:val="0000774E"/>
    <w:rsid w:val="00024451"/>
    <w:rsid w:val="00142BE4"/>
    <w:rsid w:val="00173E51"/>
    <w:rsid w:val="00177427"/>
    <w:rsid w:val="0021111F"/>
    <w:rsid w:val="003C0A7F"/>
    <w:rsid w:val="004344FC"/>
    <w:rsid w:val="00607815"/>
    <w:rsid w:val="00816211"/>
    <w:rsid w:val="0085476B"/>
    <w:rsid w:val="008F44CE"/>
    <w:rsid w:val="00981699"/>
    <w:rsid w:val="00A040E9"/>
    <w:rsid w:val="00C037CC"/>
    <w:rsid w:val="00C17143"/>
    <w:rsid w:val="00C20AA9"/>
    <w:rsid w:val="00C83A4F"/>
    <w:rsid w:val="00EA5A46"/>
    <w:rsid w:val="00F21CFB"/>
    <w:rsid w:val="00F62210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2B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hagavad-gita.org/" TargetMode="External"/><Relationship Id="rId12" Type="http://schemas.openxmlformats.org/officeDocument/2006/relationships/hyperlink" Target="https://www.bhagavad-gita.u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ivinity.uchicago.edu/wendy-doniger" TargetMode="External"/><Relationship Id="rId5" Type="http://schemas.openxmlformats.org/officeDocument/2006/relationships/hyperlink" Target="ttps://www.theguardian.com/commentisfree/2014/feb/12/wendy-doniger-book-hinduism-penguin-hindus" TargetMode="External"/><Relationship Id="rId6" Type="http://schemas.openxmlformats.org/officeDocument/2006/relationships/hyperlink" Target="http://www.huffingtonpost.com/aparna-pande/secular-india-v-hindu-nat_b_6397778.html" TargetMode="External"/><Relationship Id="rId7" Type="http://schemas.openxmlformats.org/officeDocument/2006/relationships/hyperlink" Target="https://www.theguardian.com/news/2001/may/14/guardianobituaries.books" TargetMode="External"/><Relationship Id="rId8" Type="http://schemas.openxmlformats.org/officeDocument/2006/relationships/hyperlink" Target="https://berkleycenter.georgetown.edu/essays/dharma-hinduism" TargetMode="External"/><Relationship Id="rId9" Type="http://schemas.openxmlformats.org/officeDocument/2006/relationships/hyperlink" Target="https://berkleycenter.georgetown.edu/essays/karma-hinduism" TargetMode="External"/><Relationship Id="rId10" Type="http://schemas.openxmlformats.org/officeDocument/2006/relationships/hyperlink" Target="https://www.bhagavad-gita.us/summary-of-the-bhagavad-g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Bishop</dc:creator>
  <cp:keywords/>
  <dc:description/>
  <cp:lastModifiedBy>Louise Bishop</cp:lastModifiedBy>
  <cp:revision>4</cp:revision>
  <dcterms:created xsi:type="dcterms:W3CDTF">2017-09-20T00:56:00Z</dcterms:created>
  <dcterms:modified xsi:type="dcterms:W3CDTF">2017-09-23T21:23:00Z</dcterms:modified>
</cp:coreProperties>
</file>